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112CFBB4"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8E5D9B">
        <w:rPr>
          <w:rFonts w:cs="Arial" w:hint="eastAsia"/>
          <w:sz w:val="24"/>
          <w:szCs w:val="24"/>
          <w:lang w:val="en-US"/>
        </w:rPr>
        <w:t>7</w:t>
      </w:r>
      <w:r w:rsidR="00CF5226">
        <w:rPr>
          <w:rFonts w:cs="Arial" w:hint="eastAsia"/>
          <w:sz w:val="24"/>
          <w:szCs w:val="24"/>
          <w:lang w:val="en-US"/>
        </w:rPr>
        <w:t>bis</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59678B">
        <w:rPr>
          <w:rFonts w:cs="Arial" w:hint="eastAsia"/>
          <w:sz w:val="24"/>
          <w:szCs w:val="24"/>
          <w:lang w:val="en-US"/>
        </w:rPr>
        <w:t>1533</w:t>
      </w:r>
    </w:p>
    <w:p w14:paraId="7DE4A54D" w14:textId="206BF8A5" w:rsidR="00045E2D" w:rsidRDefault="00CF5226" w:rsidP="00045E2D">
      <w:pPr>
        <w:pStyle w:val="Header"/>
        <w:jc w:val="both"/>
        <w:rPr>
          <w:rFonts w:eastAsia="MS Mincho" w:cs="Arial"/>
          <w:noProof w:val="0"/>
          <w:sz w:val="24"/>
          <w:szCs w:val="24"/>
        </w:rPr>
      </w:pPr>
      <w:r>
        <w:rPr>
          <w:rFonts w:eastAsia="MS Mincho" w:cs="Arial" w:hint="eastAsia"/>
          <w:noProof w:val="0"/>
          <w:sz w:val="24"/>
          <w:szCs w:val="24"/>
        </w:rPr>
        <w:t>Wuhan, China, 7-11 April</w:t>
      </w:r>
      <w:r w:rsidR="008E5D9B">
        <w:rPr>
          <w:rFonts w:eastAsia="MS Mincho" w:cs="Arial" w:hint="eastAsia"/>
          <w:noProof w:val="0"/>
          <w:sz w:val="24"/>
          <w:szCs w:val="24"/>
        </w:rPr>
        <w:t xml:space="preserve"> 2025</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4A24C480" w14:textId="77777777" w:rsidR="00CF5226" w:rsidRPr="00B704B9" w:rsidRDefault="000F3C3E" w:rsidP="00CF5226">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CF5226" w:rsidRPr="007073AF">
        <w:rPr>
          <w:rFonts w:ascii="Arial" w:hAnsi="Arial" w:cs="Arial"/>
          <w:b/>
          <w:bCs/>
          <w:sz w:val="24"/>
          <w:szCs w:val="24"/>
        </w:rPr>
        <w:t>TP (BL CR TS 38.</w:t>
      </w:r>
      <w:r w:rsidR="00CF5226">
        <w:rPr>
          <w:rFonts w:ascii="Arial" w:hAnsi="Arial" w:cs="Arial" w:hint="eastAsia"/>
          <w:b/>
          <w:bCs/>
          <w:sz w:val="24"/>
          <w:szCs w:val="24"/>
          <w:lang w:eastAsia="ja-JP"/>
        </w:rPr>
        <w:t>300</w:t>
      </w:r>
      <w:r w:rsidR="00CF5226" w:rsidRPr="007073AF">
        <w:rPr>
          <w:rFonts w:ascii="Arial" w:hAnsi="Arial" w:cs="Arial"/>
          <w:b/>
          <w:bCs/>
          <w:sz w:val="24"/>
          <w:szCs w:val="24"/>
        </w:rPr>
        <w:t xml:space="preserve">) Inter-CU LTM </w:t>
      </w:r>
      <w:r w:rsidR="00CF5226">
        <w:rPr>
          <w:rFonts w:ascii="Arial" w:hAnsi="Arial" w:cs="Arial" w:hint="eastAsia"/>
          <w:b/>
          <w:bCs/>
          <w:sz w:val="24"/>
          <w:szCs w:val="24"/>
          <w:lang w:eastAsia="ja-JP"/>
        </w:rPr>
        <w:t>Procedure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1ECA82AC" w:rsidR="00925387" w:rsidRDefault="00925387" w:rsidP="00DF54C3">
      <w:pPr>
        <w:jc w:val="both"/>
      </w:pPr>
      <w:bookmarkStart w:id="1" w:name="_Toc474247438"/>
      <w:r>
        <w:t xml:space="preserve">In regard to L1/L2 </w:t>
      </w:r>
      <w:r w:rsidR="00DF54C3">
        <w:t>Triggered</w:t>
      </w:r>
      <w:r>
        <w:t xml:space="preserve"> </w:t>
      </w:r>
      <w:r w:rsidR="00DF54C3">
        <w:t>M</w:t>
      </w:r>
      <w:r>
        <w:t>obility</w:t>
      </w:r>
      <w:r w:rsidR="00DF54C3">
        <w:t xml:space="preserve"> (LTM)</w:t>
      </w:r>
      <w:r>
        <w:t>, a new Work Item has been approved (</w:t>
      </w:r>
      <w:r w:rsidR="00CF5226" w:rsidRPr="00CF5226">
        <w:t>RP-250339</w:t>
      </w:r>
      <w:r w:rsidR="00BC54A4">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634F61EB"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highlight w:val="yellow"/>
              </w:rPr>
              <w:t>•</w:t>
            </w:r>
            <w:r w:rsidRPr="00126261">
              <w:rPr>
                <w:bCs/>
                <w:i/>
                <w:iCs/>
                <w:color w:val="0070C0"/>
                <w:highlight w:val="yellow"/>
              </w:rPr>
              <w:tab/>
              <w:t>Specify support for inter-CU Layer1/Layer 2 Triggered Mobility (LTM) [RAN2, RAN3]</w:t>
            </w:r>
          </w:p>
          <w:p w14:paraId="776C65CF"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Prioritize the case when CU is acting as MN when DC is not configured</w:t>
            </w:r>
          </w:p>
          <w:p w14:paraId="148AB68E"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When DC is configured, inter-CU LTM can be configured either in MN or in SN but not both at the same time. For such cases:</w:t>
            </w:r>
          </w:p>
          <w:p w14:paraId="288A1EE8" w14:textId="77777777" w:rsidR="00126261" w:rsidRPr="00126261" w:rsidRDefault="00126261" w:rsidP="00126261">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SN and MN is unchanged</w:t>
            </w:r>
          </w:p>
          <w:p w14:paraId="55D08265" w14:textId="77777777" w:rsidR="00126261" w:rsidRPr="00126261" w:rsidRDefault="00126261" w:rsidP="00126261">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MN and SN is unchanged or SN is released</w:t>
            </w:r>
          </w:p>
          <w:p w14:paraId="3B274DE9"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subsequent LTM mobility procedures aiming to avoid RRC configuration between cell switches as per Rel-18 LTM</w:t>
            </w:r>
          </w:p>
          <w:p w14:paraId="6DE4A8BA" w14:textId="77777777" w:rsidR="00126261" w:rsidRPr="00126261" w:rsidRDefault="00126261" w:rsidP="00025687">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 xml:space="preserve">Coordination with SA3 needed with respect to security key handling </w:t>
            </w:r>
          </w:p>
          <w:p w14:paraId="7829D38A"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Note: Rel. 18 intra-CU LTM procedure is considered as baseline for adding inter-CU support</w:t>
            </w:r>
          </w:p>
          <w:p w14:paraId="77A54B97"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1B51E6CE"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Measurements related enhancements for purpose of supporting LTM: [RAN2, RAN1]</w:t>
            </w:r>
          </w:p>
          <w:p w14:paraId="3010258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Measurement related enhancements are applicable to Intra-CU MCG/SCG LTM and Inter-CU MCG/SCG LTM</w:t>
            </w:r>
          </w:p>
          <w:p w14:paraId="767DA5A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necessary components to support event triggered L1 measurement reporting [RAN2, RAN1]</w:t>
            </w:r>
          </w:p>
          <w:p w14:paraId="4D49F008"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CSI-RS measurements for LTM procedures and enable CSI-RS based beam management [RAN1]</w:t>
            </w:r>
          </w:p>
          <w:p w14:paraId="288A4B6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CSI acquisition on candidate cell(s) based on CSI-RS before or during LTM cell switch [RAN1]</w:t>
            </w:r>
          </w:p>
          <w:p w14:paraId="5C7CA3B6"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34A15469"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rPr>
              <w:t xml:space="preserve">NOTE: </w:t>
            </w:r>
            <w:r w:rsidRPr="00126261">
              <w:rPr>
                <w:bCs/>
                <w:i/>
                <w:iCs/>
                <w:color w:val="0070C0"/>
              </w:rPr>
              <w:tab/>
              <w:t>RAN1 WG to decide on whether to support CSI report before or during the LTM cell switch, as part of the CSI acquisition procedure.</w:t>
            </w:r>
          </w:p>
          <w:p w14:paraId="2C300B13"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4A25A3F4" w14:textId="77777777" w:rsidR="00126261" w:rsidRPr="00126261" w:rsidRDefault="00126261" w:rsidP="00126261">
            <w:pPr>
              <w:overflowPunct w:val="0"/>
              <w:autoSpaceDE w:val="0"/>
              <w:autoSpaceDN w:val="0"/>
              <w:adjustRightInd w:val="0"/>
              <w:spacing w:after="0"/>
              <w:textAlignment w:val="baseline"/>
              <w:rPr>
                <w:bCs/>
                <w:i/>
                <w:iCs/>
                <w:color w:val="0070C0"/>
              </w:rPr>
            </w:pPr>
            <w:r w:rsidRPr="00025687">
              <w:rPr>
                <w:bCs/>
                <w:i/>
                <w:iCs/>
                <w:color w:val="0070C0"/>
                <w:highlight w:val="yellow"/>
              </w:rPr>
              <w:t>•</w:t>
            </w:r>
            <w:r w:rsidRPr="00025687">
              <w:rPr>
                <w:bCs/>
                <w:i/>
                <w:iCs/>
                <w:color w:val="0070C0"/>
                <w:highlight w:val="yellow"/>
              </w:rPr>
              <w:tab/>
              <w:t>Specify support of conditional Intra-CU LTM [RAN2, RAN3, RAN1]</w:t>
            </w:r>
          </w:p>
          <w:p w14:paraId="210FAF7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UE evaluated conditions for triggering LTM</w:t>
            </w:r>
          </w:p>
          <w:p w14:paraId="71CC452B"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Aim to support conditional LTM including subsequent LTM</w:t>
            </w:r>
          </w:p>
          <w:p w14:paraId="44867F01" w14:textId="77777777" w:rsid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Limit specifying the conditional LTM to the scenario where the UE is in non-DC </w:t>
            </w:r>
          </w:p>
          <w:p w14:paraId="1BF7D77B" w14:textId="77777777" w:rsidR="00CF5226" w:rsidRPr="00126261" w:rsidRDefault="00CF5226" w:rsidP="00025687">
            <w:pPr>
              <w:overflowPunct w:val="0"/>
              <w:autoSpaceDE w:val="0"/>
              <w:autoSpaceDN w:val="0"/>
              <w:adjustRightInd w:val="0"/>
              <w:spacing w:after="0"/>
              <w:ind w:left="284"/>
              <w:textAlignment w:val="baseline"/>
              <w:rPr>
                <w:bCs/>
                <w:i/>
                <w:iCs/>
                <w:color w:val="0070C0"/>
              </w:rPr>
            </w:pPr>
          </w:p>
          <w:p w14:paraId="525D37EC" w14:textId="5DFA869E" w:rsidR="00C900AD" w:rsidRPr="00925387" w:rsidRDefault="00126261" w:rsidP="00CF5226">
            <w:pPr>
              <w:overflowPunct w:val="0"/>
              <w:autoSpaceDE w:val="0"/>
              <w:autoSpaceDN w:val="0"/>
              <w:adjustRightInd w:val="0"/>
              <w:spacing w:after="0"/>
              <w:textAlignment w:val="baseline"/>
              <w:rPr>
                <w:bCs/>
              </w:rPr>
            </w:pPr>
            <w:r w:rsidRPr="00126261">
              <w:rPr>
                <w:bCs/>
                <w:i/>
                <w:iCs/>
                <w:color w:val="0070C0"/>
              </w:rPr>
              <w:t>•</w:t>
            </w:r>
            <w:r w:rsidRPr="00126261">
              <w:rPr>
                <w:bCs/>
                <w:i/>
                <w:iCs/>
                <w:color w:val="0070C0"/>
              </w:rPr>
              <w:tab/>
              <w:t>Specify RRM requirements related to the above objectives as necessary [RAN4]</w:t>
            </w:r>
          </w:p>
        </w:tc>
      </w:tr>
    </w:tbl>
    <w:p w14:paraId="10A10121" w14:textId="77777777" w:rsidR="00450D22" w:rsidRDefault="00450D22" w:rsidP="00925387"/>
    <w:p w14:paraId="2B39F074" w14:textId="7643D575" w:rsidR="00925387" w:rsidRDefault="00925387" w:rsidP="00DF54C3">
      <w:pPr>
        <w:jc w:val="both"/>
      </w:pPr>
      <w:r>
        <w:t>This paper discusses the basic required mobility procedures</w:t>
      </w:r>
      <w:r w:rsidR="003F090B">
        <w:t xml:space="preserve"> for inter-CU L1/L2 triggered mobility (LTM)</w:t>
      </w:r>
      <w:r>
        <w:t xml:space="preserve"> and its potential impact to the disaggregated gNB architecture signalling.</w:t>
      </w:r>
    </w:p>
    <w:p w14:paraId="68CA598C" w14:textId="77777777" w:rsidR="00925387" w:rsidRDefault="00925387" w:rsidP="00925387"/>
    <w:bookmarkEnd w:id="1"/>
    <w:p w14:paraId="35DA2DAC" w14:textId="2CA44122" w:rsidR="00925387" w:rsidRDefault="00925387" w:rsidP="00925387">
      <w:pPr>
        <w:pStyle w:val="Heading1"/>
        <w:tabs>
          <w:tab w:val="left" w:pos="2410"/>
        </w:tabs>
      </w:pPr>
      <w:r>
        <w:t>2</w:t>
      </w:r>
      <w:r w:rsidRPr="00B704B9">
        <w:tab/>
      </w:r>
      <w:r w:rsidR="0033539F">
        <w:t xml:space="preserve">Inter-CU LTM </w:t>
      </w:r>
    </w:p>
    <w:p w14:paraId="2B565F83" w14:textId="51E66B55" w:rsidR="00450D22" w:rsidRDefault="00450D22" w:rsidP="00450D22">
      <w:pPr>
        <w:jc w:val="both"/>
      </w:pPr>
      <w:r>
        <w:t>In Rel-18, LTM was specified with limitation that LTM mobility could be configured and carried out only to cells within the same gNB-CU (i.e. intra-gNB LTM). In Rel-19</w:t>
      </w:r>
      <w:r w:rsidR="002A7363">
        <w:t>,</w:t>
      </w:r>
      <w:r>
        <w:t xml:space="preserve"> this feature expands to also cover inter-gNB-CU (i.e. inter-gNB LTM) mobility. </w:t>
      </w:r>
    </w:p>
    <w:p w14:paraId="325A0BED" w14:textId="579A5E97" w:rsidR="00450D22" w:rsidRDefault="003F090B" w:rsidP="00FD243E">
      <w:pPr>
        <w:jc w:val="both"/>
      </w:pPr>
      <w:r>
        <w:lastRenderedPageBreak/>
        <w:t>For Inter-CU LTM,</w:t>
      </w:r>
      <w:r w:rsidR="00450D22">
        <w:t xml:space="preserve"> we</w:t>
      </w:r>
      <w:r w:rsidR="00450D22" w:rsidDel="003F090B">
        <w:t xml:space="preserve"> </w:t>
      </w:r>
      <w:r w:rsidR="00450D22">
        <w:t>foresee the following</w:t>
      </w:r>
      <w:r w:rsidR="00450D22" w:rsidDel="003F090B">
        <w:t xml:space="preserve"> </w:t>
      </w:r>
      <w:r w:rsidR="00450D22">
        <w:t>as necessary to be considered.</w:t>
      </w:r>
    </w:p>
    <w:p w14:paraId="5FB60A7D" w14:textId="23C8D195" w:rsidR="00450D22" w:rsidRDefault="004A2417" w:rsidP="00FD243E">
      <w:pPr>
        <w:numPr>
          <w:ilvl w:val="0"/>
          <w:numId w:val="36"/>
        </w:numPr>
        <w:jc w:val="both"/>
        <w:rPr>
          <w:rFonts w:eastAsia="Times New Roman"/>
          <w:bCs/>
          <w:lang w:val="en-US"/>
        </w:rPr>
      </w:pPr>
      <w:r>
        <w:rPr>
          <w:rFonts w:eastAsia="Times New Roman"/>
          <w:bCs/>
          <w:lang w:val="en-US"/>
        </w:rPr>
        <w:t>Rel-18 LTM framework and LTM handover phases for intra-gNB-CU LTM are basis also for inter-gNB-CU LTM</w:t>
      </w:r>
      <w:r w:rsidR="003F090B">
        <w:rPr>
          <w:rFonts w:eastAsia="Times New Roman"/>
          <w:bCs/>
          <w:lang w:val="en-US"/>
        </w:rPr>
        <w:t>. That is, inter-CU LTM also has the following phases:</w:t>
      </w:r>
    </w:p>
    <w:p w14:paraId="3554E289" w14:textId="5DEE298A" w:rsidR="004A2417" w:rsidRPr="00B60196" w:rsidRDefault="000603AB" w:rsidP="00AB1EB1">
      <w:pPr>
        <w:jc w:val="both"/>
        <w:rPr>
          <w:rFonts w:eastAsia="Times New Roman"/>
          <w:bCs/>
          <w:lang w:val="en-US"/>
        </w:rPr>
      </w:pPr>
      <w:r>
        <w:rPr>
          <w:rFonts w:eastAsia="Times New Roman"/>
          <w:bCs/>
          <w:lang w:val="en-US"/>
        </w:rPr>
        <w:t xml:space="preserve">              </w:t>
      </w:r>
      <w:r w:rsidR="0049639B">
        <w:rPr>
          <w:rFonts w:eastAsia="Times New Roman"/>
          <w:bCs/>
          <w:lang w:val="en-US"/>
        </w:rPr>
        <w:t xml:space="preserve">(a) </w:t>
      </w:r>
      <w:r w:rsidR="003F090B">
        <w:rPr>
          <w:rFonts w:eastAsia="Times New Roman"/>
          <w:bCs/>
          <w:lang w:val="en-US"/>
        </w:rPr>
        <w:t>P</w:t>
      </w:r>
      <w:r w:rsidR="0049639B">
        <w:rPr>
          <w:rFonts w:eastAsia="Times New Roman"/>
          <w:bCs/>
          <w:lang w:val="en-US"/>
        </w:rPr>
        <w:t>reparation</w:t>
      </w:r>
      <w:r w:rsidR="003F090B">
        <w:rPr>
          <w:rFonts w:eastAsia="Times New Roman"/>
          <w:bCs/>
          <w:lang w:val="en-US"/>
        </w:rPr>
        <w:t xml:space="preserve"> phase</w:t>
      </w:r>
      <w:r w:rsidR="00E94F5D">
        <w:rPr>
          <w:rFonts w:eastAsia="Times New Roman"/>
          <w:bCs/>
          <w:lang w:val="en-US"/>
        </w:rPr>
        <w:t>,</w:t>
      </w:r>
      <w:r w:rsidR="0049639B">
        <w:rPr>
          <w:rFonts w:eastAsia="Times New Roman"/>
          <w:bCs/>
          <w:lang w:val="en-US"/>
        </w:rPr>
        <w:t xml:space="preserve"> (b) </w:t>
      </w:r>
      <w:r w:rsidR="003F090B">
        <w:rPr>
          <w:rFonts w:eastAsia="Times New Roman"/>
          <w:bCs/>
          <w:lang w:val="en-US"/>
        </w:rPr>
        <w:t>E</w:t>
      </w:r>
      <w:r w:rsidR="0049639B">
        <w:rPr>
          <w:rFonts w:eastAsia="Times New Roman"/>
          <w:bCs/>
          <w:lang w:val="en-US"/>
        </w:rPr>
        <w:t>arly synchronization</w:t>
      </w:r>
      <w:r w:rsidR="003F090B">
        <w:rPr>
          <w:rFonts w:eastAsia="Times New Roman"/>
          <w:bCs/>
          <w:lang w:val="en-US"/>
        </w:rPr>
        <w:t xml:space="preserve"> phase</w:t>
      </w:r>
      <w:r w:rsidR="0049639B">
        <w:rPr>
          <w:rFonts w:eastAsia="Times New Roman"/>
          <w:bCs/>
          <w:lang w:val="en-US"/>
        </w:rPr>
        <w:t xml:space="preserve">, (c) </w:t>
      </w:r>
      <w:r w:rsidR="003F090B">
        <w:rPr>
          <w:rFonts w:eastAsia="Times New Roman"/>
          <w:bCs/>
          <w:lang w:val="en-US"/>
        </w:rPr>
        <w:t>E</w:t>
      </w:r>
      <w:r w:rsidR="0049639B">
        <w:rPr>
          <w:rFonts w:eastAsia="Times New Roman"/>
          <w:bCs/>
          <w:lang w:val="en-US"/>
        </w:rPr>
        <w:t>xecution</w:t>
      </w:r>
      <w:r w:rsidR="003F090B">
        <w:rPr>
          <w:rFonts w:eastAsia="Times New Roman"/>
          <w:bCs/>
          <w:lang w:val="en-US"/>
        </w:rPr>
        <w:t xml:space="preserve"> phase</w:t>
      </w:r>
      <w:r w:rsidR="0049639B">
        <w:rPr>
          <w:rFonts w:eastAsia="Times New Roman"/>
          <w:bCs/>
          <w:lang w:val="en-US"/>
        </w:rPr>
        <w:t xml:space="preserve">, and (d) </w:t>
      </w:r>
      <w:r w:rsidR="003F090B">
        <w:rPr>
          <w:rFonts w:eastAsia="Times New Roman"/>
          <w:bCs/>
          <w:lang w:val="en-US"/>
        </w:rPr>
        <w:t>C</w:t>
      </w:r>
      <w:r w:rsidR="0049639B">
        <w:rPr>
          <w:rFonts w:eastAsia="Times New Roman"/>
          <w:bCs/>
          <w:lang w:val="en-US"/>
        </w:rPr>
        <w:t>ompletion</w:t>
      </w:r>
      <w:r w:rsidR="003F090B">
        <w:rPr>
          <w:rFonts w:eastAsia="Times New Roman"/>
          <w:bCs/>
          <w:lang w:val="en-US"/>
        </w:rPr>
        <w:t xml:space="preserve"> phase. </w:t>
      </w:r>
    </w:p>
    <w:p w14:paraId="6F0D8A99" w14:textId="13E236CB" w:rsidR="00114767" w:rsidRDefault="00114767" w:rsidP="00114767">
      <w:pPr>
        <w:jc w:val="both"/>
        <w:rPr>
          <w:rFonts w:eastAsiaTheme="minorEastAsia"/>
          <w:bCs/>
          <w:lang w:val="en-US" w:eastAsia="ja-JP"/>
        </w:rPr>
      </w:pPr>
      <w:r>
        <w:rPr>
          <w:rFonts w:eastAsiaTheme="minorEastAsia" w:hint="eastAsia"/>
          <w:bCs/>
          <w:lang w:val="en-US" w:eastAsia="ja-JP"/>
        </w:rPr>
        <w:t xml:space="preserve">The following are agreements from </w:t>
      </w:r>
      <w:r w:rsidR="000603AB">
        <w:rPr>
          <w:rFonts w:eastAsiaTheme="minorEastAsia"/>
          <w:bCs/>
          <w:lang w:val="en-US" w:eastAsia="ja-JP"/>
        </w:rPr>
        <w:t>the previous</w:t>
      </w:r>
      <w:r>
        <w:rPr>
          <w:rFonts w:eastAsiaTheme="minorEastAsia" w:hint="eastAsia"/>
          <w:bCs/>
          <w:lang w:val="en-US" w:eastAsia="ja-JP"/>
        </w:rPr>
        <w:t xml:space="preserve"> RAN3 meeting, which are basis for proposals in this paper.</w:t>
      </w:r>
    </w:p>
    <w:tbl>
      <w:tblPr>
        <w:tblStyle w:val="TableGrid"/>
        <w:tblW w:w="0" w:type="auto"/>
        <w:tblLook w:val="04A0" w:firstRow="1" w:lastRow="0" w:firstColumn="1" w:lastColumn="0" w:noHBand="0" w:noVBand="1"/>
      </w:tblPr>
      <w:tblGrid>
        <w:gridCol w:w="9629"/>
      </w:tblGrid>
      <w:tr w:rsidR="00114767" w14:paraId="5BF8B0C2" w14:textId="77777777" w:rsidTr="00114767">
        <w:tc>
          <w:tcPr>
            <w:tcW w:w="9629" w:type="dxa"/>
          </w:tcPr>
          <w:p w14:paraId="4C31C2D1" w14:textId="12ADC981" w:rsidR="00265EB0" w:rsidRPr="00265EB0" w:rsidRDefault="00265EB0" w:rsidP="00265EB0">
            <w:pPr>
              <w:widowControl w:val="0"/>
              <w:overflowPunct w:val="0"/>
              <w:autoSpaceDE w:val="0"/>
              <w:autoSpaceDN w:val="0"/>
              <w:adjustRightInd w:val="0"/>
              <w:spacing w:before="100" w:beforeAutospacing="1"/>
              <w:ind w:left="144" w:hanging="144"/>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to support inter-CU LTM over Xn interface, and RAN3 specify the inter-CU LTM solutions for standalone scenario first.</w:t>
            </w:r>
          </w:p>
          <w:p w14:paraId="2C0BA9E3" w14:textId="77777777" w:rsidR="00265EB0" w:rsidRPr="00265EB0" w:rsidRDefault="00265EB0" w:rsidP="00265EB0">
            <w:pPr>
              <w:widowControl w:val="0"/>
              <w:overflowPunct w:val="0"/>
              <w:autoSpaceDE w:val="0"/>
              <w:autoSpaceDN w:val="0"/>
              <w:adjustRightInd w:val="0"/>
              <w:spacing w:before="100" w:beforeAutospacing="1"/>
              <w:ind w:left="144" w:hanging="144"/>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 xml:space="preserve">Reuse existing Xn Handover Request and Handover Request ACK for Inter-CU LTM initial preparation. </w:t>
            </w:r>
          </w:p>
          <w:p w14:paraId="56813AC3" w14:textId="77777777" w:rsidR="00265EB0" w:rsidRPr="00265EB0" w:rsidRDefault="00265EB0" w:rsidP="00265EB0">
            <w:pPr>
              <w:widowControl w:val="0"/>
              <w:overflowPunct w:val="0"/>
              <w:autoSpaceDE w:val="0"/>
              <w:autoSpaceDN w:val="0"/>
              <w:adjustRightInd w:val="0"/>
              <w:spacing w:before="100" w:beforeAutospacing="1"/>
              <w:ind w:left="144" w:hanging="144"/>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Confirm the case that inter-CU LTM is not configured in both MCG and SCG at the same time.</w:t>
            </w:r>
          </w:p>
          <w:p w14:paraId="36B827C0" w14:textId="77777777" w:rsidR="00265EB0" w:rsidRPr="00265EB0" w:rsidRDefault="00265EB0" w:rsidP="00265EB0">
            <w:pPr>
              <w:widowControl w:val="0"/>
              <w:overflowPunct w:val="0"/>
              <w:autoSpaceDE w:val="0"/>
              <w:autoSpaceDN w:val="0"/>
              <w:adjustRightInd w:val="0"/>
              <w:spacing w:before="100" w:beforeAutospacing="1"/>
              <w:ind w:left="144" w:hanging="144"/>
              <w:textAlignment w:val="baseline"/>
              <w:rPr>
                <w:rFonts w:eastAsia="SimSun" w:cs="Calibri"/>
                <w:b/>
                <w:bCs/>
                <w:color w:val="00B050"/>
                <w:sz w:val="18"/>
                <w:szCs w:val="18"/>
                <w:lang w:val="en-US" w:eastAsia="zh-CN"/>
              </w:rPr>
            </w:pPr>
            <w:r w:rsidRPr="00265EB0">
              <w:rPr>
                <w:rFonts w:eastAsia="MS Mincho" w:cs="Calibri" w:hint="eastAsia"/>
                <w:i/>
                <w:iCs/>
                <w:color w:val="00B050"/>
                <w:kern w:val="2"/>
                <w:sz w:val="16"/>
                <w:szCs w:val="16"/>
                <w:lang w:val="en-US" w:eastAsia="zh-CN"/>
              </w:rPr>
              <w:t>Early data forwarding can be supported for inter-CU LTM</w:t>
            </w:r>
            <w:r w:rsidRPr="00265EB0">
              <w:rPr>
                <w:rFonts w:eastAsia="MS Mincho" w:cs="Calibri"/>
                <w:i/>
                <w:iCs/>
                <w:color w:val="00B050"/>
                <w:kern w:val="2"/>
                <w:sz w:val="16"/>
                <w:szCs w:val="16"/>
                <w:lang w:val="en-US" w:eastAsia="zh-CN"/>
              </w:rPr>
              <w:t>.</w:t>
            </w:r>
            <w:r w:rsidRPr="00265EB0">
              <w:rPr>
                <w:rFonts w:eastAsia="SimSun" w:cs="Calibri"/>
                <w:b/>
                <w:bCs/>
                <w:color w:val="008000"/>
                <w:sz w:val="18"/>
                <w:szCs w:val="18"/>
                <w:lang w:val="en-US" w:eastAsia="zh-CN"/>
              </w:rPr>
              <w:t xml:space="preserve"> </w:t>
            </w:r>
          </w:p>
          <w:p w14:paraId="51D9D394" w14:textId="77777777" w:rsidR="00265EB0" w:rsidRPr="00265EB0" w:rsidRDefault="00265EB0" w:rsidP="00265EB0">
            <w:pPr>
              <w:widowControl w:val="0"/>
              <w:overflowPunct w:val="0"/>
              <w:autoSpaceDE w:val="0"/>
              <w:autoSpaceDN w:val="0"/>
              <w:adjustRightInd w:val="0"/>
              <w:spacing w:before="100" w:beforeAutospacing="1"/>
              <w:ind w:left="144" w:hanging="144"/>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Cell Switch Notification from source DU to target DU (in different gNB from source) for LTM execution.</w:t>
            </w:r>
          </w:p>
          <w:p w14:paraId="2C96C502" w14:textId="77777777" w:rsidR="00265EB0" w:rsidRPr="00265EB0" w:rsidRDefault="00265EB0" w:rsidP="00265EB0">
            <w:pPr>
              <w:widowControl w:val="0"/>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S</w:t>
            </w:r>
            <w:r w:rsidRPr="00265EB0">
              <w:rPr>
                <w:rFonts w:eastAsia="MS Mincho" w:cs="Calibri"/>
                <w:i/>
                <w:iCs/>
                <w:color w:val="00B050"/>
                <w:kern w:val="2"/>
                <w:sz w:val="16"/>
                <w:szCs w:val="16"/>
                <w:lang w:val="en-US" w:eastAsia="zh-CN"/>
              </w:rPr>
              <w:t>ource gNB-CU initiates the handover preparation procedure for inter-gNB-CU LTM.</w:t>
            </w:r>
          </w:p>
          <w:p w14:paraId="2F10BB50" w14:textId="77777777" w:rsidR="00265EB0" w:rsidRPr="00265EB0" w:rsidRDefault="00265EB0" w:rsidP="00265EB0">
            <w:pPr>
              <w:widowControl w:val="0"/>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Introduce a new procedure on Xn to transfer the TA information.</w:t>
            </w:r>
          </w:p>
          <w:p w14:paraId="2FEEC0E2" w14:textId="77777777" w:rsidR="00265EB0" w:rsidRPr="00265EB0" w:rsidRDefault="00265EB0" w:rsidP="00265EB0">
            <w:pPr>
              <w:widowControl w:val="0"/>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A new XnAP class 2 procedure, namely LTM Cell Switch Notification is introduced on Xn to forward the target Cell ID and target TCI state ID</w:t>
            </w:r>
            <w:r w:rsidRPr="00265EB0">
              <w:rPr>
                <w:rFonts w:eastAsia="MS Mincho" w:cs="Calibri" w:hint="eastAsia"/>
                <w:i/>
                <w:iCs/>
                <w:color w:val="00B050"/>
                <w:kern w:val="2"/>
                <w:sz w:val="16"/>
                <w:szCs w:val="16"/>
                <w:lang w:val="en-US" w:eastAsia="zh-CN"/>
              </w:rPr>
              <w:t>(s)</w:t>
            </w:r>
            <w:r w:rsidRPr="00265EB0">
              <w:rPr>
                <w:rFonts w:eastAsia="MS Mincho" w:cs="Calibri"/>
                <w:i/>
                <w:iCs/>
                <w:color w:val="00B050"/>
                <w:kern w:val="2"/>
                <w:sz w:val="16"/>
                <w:szCs w:val="16"/>
                <w:lang w:val="en-US" w:eastAsia="zh-CN"/>
              </w:rPr>
              <w:t xml:space="preserve"> from the source gNB-CU to the target gNB-CU.</w:t>
            </w:r>
          </w:p>
          <w:p w14:paraId="756A6940" w14:textId="77777777" w:rsidR="00265EB0" w:rsidRPr="00265EB0" w:rsidRDefault="00265EB0" w:rsidP="00265EB0">
            <w:pPr>
              <w:widowControl w:val="0"/>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Reuse Handover Success procedure over Xn for Rel-19 Inter-CU LTM, to tell the source CU that the UE has accessed to the target Cell.</w:t>
            </w:r>
          </w:p>
          <w:p w14:paraId="0E54C393" w14:textId="77777777" w:rsidR="00265EB0" w:rsidRPr="00265EB0" w:rsidRDefault="00265EB0" w:rsidP="00265EB0">
            <w:pPr>
              <w:widowControl w:val="0"/>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The Handover Cancel message is reused by the source gNB to release the reserved resource for LTM candidate cells in the candidate gNBs.</w:t>
            </w:r>
          </w:p>
          <w:p w14:paraId="64DF93AD" w14:textId="77777777" w:rsidR="00265EB0" w:rsidRPr="00265EB0" w:rsidRDefault="00265EB0" w:rsidP="00265EB0">
            <w:pPr>
              <w:widowControl w:val="0"/>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Early d</w:t>
            </w:r>
            <w:r w:rsidRPr="00265EB0">
              <w:rPr>
                <w:rFonts w:eastAsia="MS Mincho" w:cs="Calibri"/>
                <w:i/>
                <w:iCs/>
                <w:color w:val="00B050"/>
                <w:kern w:val="2"/>
                <w:sz w:val="16"/>
                <w:szCs w:val="16"/>
                <w:lang w:val="en-US" w:eastAsia="zh-CN"/>
              </w:rPr>
              <w:t>ata forwarding can be triggered before the Source gNB triggers a MAC CE Command to the UE to change cells, timing is left to implementation.</w:t>
            </w:r>
          </w:p>
          <w:p w14:paraId="7031334E"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E</w:t>
            </w:r>
            <w:r w:rsidRPr="00265EB0">
              <w:rPr>
                <w:rFonts w:eastAsia="MS Mincho" w:cs="Calibri" w:hint="eastAsia"/>
                <w:i/>
                <w:iCs/>
                <w:color w:val="00B050"/>
                <w:kern w:val="2"/>
                <w:sz w:val="16"/>
                <w:szCs w:val="16"/>
                <w:lang w:val="en-US" w:eastAsia="zh-CN"/>
              </w:rPr>
              <w:t>arly sync</w:t>
            </w:r>
            <w:r w:rsidRPr="00265EB0">
              <w:rPr>
                <w:rFonts w:eastAsia="MS Mincho" w:cs="Calibri"/>
                <w:i/>
                <w:iCs/>
                <w:color w:val="00B050"/>
                <w:kern w:val="2"/>
                <w:sz w:val="16"/>
                <w:szCs w:val="16"/>
                <w:lang w:val="en-US" w:eastAsia="zh-CN"/>
              </w:rPr>
              <w:t xml:space="preserve"> configuration </w:t>
            </w:r>
            <w:r w:rsidRPr="00265EB0">
              <w:rPr>
                <w:rFonts w:eastAsia="MS Mincho" w:cs="Calibri" w:hint="eastAsia"/>
                <w:i/>
                <w:iCs/>
                <w:color w:val="00B050"/>
                <w:kern w:val="2"/>
                <w:sz w:val="16"/>
                <w:szCs w:val="16"/>
                <w:lang w:val="en-US" w:eastAsia="zh-CN"/>
              </w:rPr>
              <w:t>(TCI state and RACH configuration) can be</w:t>
            </w:r>
            <w:r w:rsidRPr="00265EB0">
              <w:rPr>
                <w:rFonts w:eastAsia="MS Mincho" w:cs="Calibri"/>
                <w:i/>
                <w:iCs/>
                <w:color w:val="00B050"/>
                <w:kern w:val="2"/>
                <w:sz w:val="16"/>
                <w:szCs w:val="16"/>
                <w:lang w:val="en-US" w:eastAsia="zh-CN"/>
              </w:rPr>
              <w:t xml:space="preserve"> obtained during the LTM </w:t>
            </w:r>
            <w:r w:rsidRPr="00265EB0">
              <w:rPr>
                <w:rFonts w:eastAsia="MS Mincho" w:cs="Calibri" w:hint="eastAsia"/>
                <w:i/>
                <w:iCs/>
                <w:color w:val="00B050"/>
                <w:kern w:val="2"/>
                <w:sz w:val="16"/>
                <w:szCs w:val="16"/>
                <w:lang w:val="en-US" w:eastAsia="zh-CN"/>
              </w:rPr>
              <w:t>preparation</w:t>
            </w:r>
            <w:r w:rsidRPr="00265EB0">
              <w:rPr>
                <w:rFonts w:eastAsia="MS Mincho" w:cs="Calibri"/>
                <w:i/>
                <w:iCs/>
                <w:color w:val="00B050"/>
                <w:kern w:val="2"/>
                <w:sz w:val="16"/>
                <w:szCs w:val="16"/>
                <w:lang w:val="en-US" w:eastAsia="zh-CN"/>
              </w:rPr>
              <w:t xml:space="preserve"> phase </w:t>
            </w:r>
            <w:r w:rsidRPr="00265EB0">
              <w:rPr>
                <w:rFonts w:eastAsia="MS Mincho" w:cs="Calibri" w:hint="eastAsia"/>
                <w:i/>
                <w:iCs/>
                <w:color w:val="00B050"/>
                <w:kern w:val="2"/>
                <w:sz w:val="16"/>
                <w:szCs w:val="16"/>
                <w:lang w:val="en-US" w:eastAsia="zh-CN"/>
              </w:rPr>
              <w:t>through</w:t>
            </w:r>
            <w:r w:rsidRPr="00265EB0">
              <w:rPr>
                <w:rFonts w:eastAsia="MS Mincho" w:cs="Calibri"/>
                <w:i/>
                <w:iCs/>
                <w:color w:val="00B050"/>
                <w:kern w:val="2"/>
                <w:sz w:val="16"/>
                <w:szCs w:val="16"/>
                <w:lang w:val="en-US" w:eastAsia="zh-CN"/>
              </w:rPr>
              <w:t xml:space="preserve"> th</w:t>
            </w:r>
            <w:r w:rsidRPr="00265EB0">
              <w:rPr>
                <w:rFonts w:eastAsia="MS Mincho" w:cs="Calibri" w:hint="eastAsia"/>
                <w:i/>
                <w:iCs/>
                <w:color w:val="00B050"/>
                <w:kern w:val="2"/>
                <w:sz w:val="16"/>
                <w:szCs w:val="16"/>
                <w:lang w:val="en-US" w:eastAsia="zh-CN"/>
              </w:rPr>
              <w:t>e</w:t>
            </w:r>
            <w:r w:rsidRPr="00265EB0">
              <w:rPr>
                <w:rFonts w:eastAsia="MS Mincho" w:cs="Calibri"/>
                <w:i/>
                <w:iCs/>
                <w:color w:val="00B050"/>
                <w:kern w:val="2"/>
                <w:sz w:val="16"/>
                <w:szCs w:val="16"/>
                <w:lang w:val="en-US" w:eastAsia="zh-CN"/>
              </w:rPr>
              <w:t xml:space="preserve"> handover </w:t>
            </w:r>
            <w:r w:rsidRPr="00265EB0">
              <w:rPr>
                <w:rFonts w:eastAsia="MS Mincho" w:cs="Calibri" w:hint="eastAsia"/>
                <w:i/>
                <w:iCs/>
                <w:color w:val="00B050"/>
                <w:kern w:val="2"/>
                <w:sz w:val="16"/>
                <w:szCs w:val="16"/>
                <w:lang w:val="en-US" w:eastAsia="zh-CN"/>
              </w:rPr>
              <w:t>request and handover request acknowledge messages.</w:t>
            </w:r>
          </w:p>
          <w:p w14:paraId="2A8A20E9"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color w:val="FF0000"/>
                <w:sz w:val="16"/>
                <w:szCs w:val="16"/>
                <w:lang w:val="en-US"/>
              </w:rPr>
            </w:pPr>
            <w:r w:rsidRPr="00265EB0">
              <w:rPr>
                <w:rFonts w:eastAsia="MS Mincho" w:cs="Calibri" w:hint="eastAsia"/>
                <w:i/>
                <w:iCs/>
                <w:color w:val="00B050"/>
                <w:kern w:val="2"/>
                <w:sz w:val="16"/>
                <w:szCs w:val="16"/>
                <w:lang w:val="en-US" w:eastAsia="zh-CN"/>
              </w:rPr>
              <w:t xml:space="preserve">A candidate gNB can initiate cancellation of configured LTM candidate cell(s) of its own. </w:t>
            </w:r>
          </w:p>
          <w:p w14:paraId="101D61F0"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 xml:space="preserve">Introduce </w:t>
            </w:r>
            <w:r w:rsidRPr="00265EB0">
              <w:rPr>
                <w:rFonts w:eastAsia="MS Mincho" w:cs="Calibri" w:hint="eastAsia"/>
                <w:i/>
                <w:iCs/>
                <w:color w:val="00B050"/>
                <w:kern w:val="2"/>
                <w:sz w:val="16"/>
                <w:szCs w:val="16"/>
                <w:lang w:val="en-US" w:eastAsia="zh-CN"/>
              </w:rPr>
              <w:t xml:space="preserve">a </w:t>
            </w:r>
            <w:r w:rsidRPr="00265EB0">
              <w:rPr>
                <w:rFonts w:eastAsia="MS Mincho" w:cs="Calibri"/>
                <w:i/>
                <w:iCs/>
                <w:color w:val="00B050"/>
                <w:kern w:val="2"/>
                <w:sz w:val="16"/>
                <w:szCs w:val="16"/>
                <w:lang w:val="en-US" w:eastAsia="zh-CN"/>
              </w:rPr>
              <w:t xml:space="preserve">new </w:t>
            </w:r>
            <w:r w:rsidRPr="00265EB0">
              <w:rPr>
                <w:rFonts w:eastAsia="MS Mincho" w:cs="Calibri" w:hint="eastAsia"/>
                <w:i/>
                <w:iCs/>
                <w:color w:val="00B050"/>
                <w:kern w:val="2"/>
                <w:sz w:val="16"/>
                <w:szCs w:val="16"/>
                <w:lang w:val="en-US" w:eastAsia="zh-CN"/>
              </w:rPr>
              <w:t>UE associated C</w:t>
            </w:r>
            <w:r w:rsidRPr="00265EB0">
              <w:rPr>
                <w:rFonts w:eastAsia="MS Mincho" w:cs="Calibri"/>
                <w:i/>
                <w:iCs/>
                <w:color w:val="00B050"/>
                <w:kern w:val="2"/>
                <w:sz w:val="16"/>
                <w:szCs w:val="16"/>
                <w:lang w:val="en-US" w:eastAsia="zh-CN"/>
              </w:rPr>
              <w:t xml:space="preserve">lass-1 XnAP </w:t>
            </w:r>
            <w:r w:rsidRPr="00265EB0">
              <w:rPr>
                <w:rFonts w:eastAsia="MS Mincho" w:cs="Calibri" w:hint="eastAsia"/>
                <w:i/>
                <w:iCs/>
                <w:color w:val="00B050"/>
                <w:kern w:val="2"/>
                <w:sz w:val="16"/>
                <w:szCs w:val="16"/>
                <w:lang w:val="en-US" w:eastAsia="zh-CN"/>
              </w:rPr>
              <w:t xml:space="preserve">procedure </w:t>
            </w:r>
            <w:r w:rsidRPr="00265EB0">
              <w:rPr>
                <w:rFonts w:eastAsia="MS Mincho" w:cs="Calibri"/>
                <w:i/>
                <w:iCs/>
                <w:color w:val="00B050"/>
                <w:kern w:val="2"/>
                <w:sz w:val="16"/>
                <w:szCs w:val="16"/>
                <w:lang w:val="en-US" w:eastAsia="zh-CN"/>
              </w:rPr>
              <w:t xml:space="preserve">to </w:t>
            </w:r>
            <w:r w:rsidRPr="00265EB0">
              <w:rPr>
                <w:rFonts w:eastAsia="MS Mincho" w:cs="Calibri" w:hint="eastAsia"/>
                <w:i/>
                <w:iCs/>
                <w:color w:val="00B050"/>
                <w:kern w:val="2"/>
                <w:sz w:val="16"/>
                <w:szCs w:val="16"/>
                <w:lang w:val="en-US" w:eastAsia="zh-CN"/>
              </w:rPr>
              <w:t>update</w:t>
            </w:r>
            <w:r w:rsidRPr="00265EB0">
              <w:rPr>
                <w:rFonts w:eastAsia="MS Mincho" w:cs="Calibri"/>
                <w:i/>
                <w:iCs/>
                <w:color w:val="00B050"/>
                <w:kern w:val="2"/>
                <w:sz w:val="16"/>
                <w:szCs w:val="16"/>
                <w:lang w:val="en-US" w:eastAsia="zh-CN"/>
              </w:rPr>
              <w:t xml:space="preserve"> the LTM </w:t>
            </w:r>
            <w:r w:rsidRPr="00265EB0">
              <w:rPr>
                <w:rFonts w:eastAsia="MS Mincho" w:cs="Calibri" w:hint="eastAsia"/>
                <w:i/>
                <w:iCs/>
                <w:color w:val="00B050"/>
                <w:kern w:val="2"/>
                <w:sz w:val="16"/>
                <w:szCs w:val="16"/>
                <w:lang w:val="en-US" w:eastAsia="zh-CN"/>
              </w:rPr>
              <w:t>configurations for subsequent LTM.</w:t>
            </w:r>
          </w:p>
          <w:p w14:paraId="5242FF1D"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Change the name of LTM Cell Switch Notification message to Cell Switch Notification message.</w:t>
            </w:r>
          </w:p>
          <w:p w14:paraId="6F41EDF3"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R</w:t>
            </w:r>
            <w:r w:rsidRPr="00265EB0">
              <w:rPr>
                <w:rFonts w:eastAsia="MS Mincho" w:cs="Calibri"/>
                <w:i/>
                <w:iCs/>
                <w:color w:val="00B050"/>
                <w:kern w:val="2"/>
                <w:sz w:val="16"/>
                <w:szCs w:val="16"/>
                <w:lang w:val="en-US" w:eastAsia="zh-CN"/>
              </w:rPr>
              <w:t xml:space="preserve">euse the Early Status Transfer </w:t>
            </w:r>
            <w:r w:rsidRPr="00265EB0">
              <w:rPr>
                <w:rFonts w:eastAsia="MS Mincho" w:cs="Calibri" w:hint="eastAsia"/>
                <w:i/>
                <w:iCs/>
                <w:color w:val="00B050"/>
                <w:kern w:val="2"/>
                <w:sz w:val="16"/>
                <w:szCs w:val="16"/>
                <w:lang w:val="en-US" w:eastAsia="zh-CN"/>
              </w:rPr>
              <w:t>and SN</w:t>
            </w:r>
            <w:r w:rsidRPr="00265EB0">
              <w:rPr>
                <w:rFonts w:eastAsia="MS Mincho" w:cs="Calibri"/>
                <w:i/>
                <w:iCs/>
                <w:color w:val="00B050"/>
                <w:kern w:val="2"/>
                <w:sz w:val="16"/>
                <w:szCs w:val="16"/>
                <w:lang w:val="en-US" w:eastAsia="zh-CN"/>
              </w:rPr>
              <w:t xml:space="preserve"> Status Transfer </w:t>
            </w:r>
            <w:r w:rsidRPr="00265EB0">
              <w:rPr>
                <w:rFonts w:eastAsia="MS Mincho" w:cs="Calibri" w:hint="eastAsia"/>
                <w:i/>
                <w:iCs/>
                <w:color w:val="00B050"/>
                <w:kern w:val="2"/>
                <w:sz w:val="16"/>
                <w:szCs w:val="16"/>
                <w:lang w:val="en-US" w:eastAsia="zh-CN"/>
              </w:rPr>
              <w:t xml:space="preserve">message </w:t>
            </w:r>
            <w:r w:rsidRPr="00265EB0">
              <w:rPr>
                <w:rFonts w:eastAsia="MS Mincho" w:cs="Calibri"/>
                <w:i/>
                <w:iCs/>
                <w:color w:val="00B050"/>
                <w:kern w:val="2"/>
                <w:sz w:val="16"/>
                <w:szCs w:val="16"/>
                <w:lang w:val="en-US" w:eastAsia="zh-CN"/>
              </w:rPr>
              <w:t>for inter-CU LTM.</w:t>
            </w:r>
          </w:p>
          <w:p w14:paraId="4F526B21"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 xml:space="preserve">Adopt Class-2 procedure for candidate gNB-initiated LTM cancellation. </w:t>
            </w:r>
          </w:p>
          <w:p w14:paraId="27E4A18A" w14:textId="77777777" w:rsidR="00265EB0" w:rsidRPr="00265EB0" w:rsidRDefault="00265EB0" w:rsidP="00265EB0">
            <w:pPr>
              <w:widowControl w:val="0"/>
              <w:overflowPunct w:val="0"/>
              <w:autoSpaceDE w:val="0"/>
              <w:autoSpaceDN w:val="0"/>
              <w:adjustRightInd w:val="0"/>
              <w:spacing w:before="100" w:beforeAutospacing="1"/>
              <w:ind w:left="144" w:hanging="144"/>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Current SSB information in Xn Setup and Configuration Update procedures can be reused for LTM preparation phase.</w:t>
            </w:r>
          </w:p>
          <w:p w14:paraId="0915E8BA" w14:textId="77777777" w:rsidR="00265EB0" w:rsidRPr="00265EB0" w:rsidRDefault="00265EB0" w:rsidP="00265EB0">
            <w:pPr>
              <w:widowControl w:val="0"/>
              <w:overflowPunct w:val="0"/>
              <w:autoSpaceDE w:val="0"/>
              <w:autoSpaceDN w:val="0"/>
              <w:adjustRightInd w:val="0"/>
              <w:spacing w:before="100" w:beforeAutospacing="1"/>
              <w:ind w:left="144" w:hanging="144"/>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WA: T</w:t>
            </w:r>
            <w:r w:rsidRPr="00265EB0">
              <w:rPr>
                <w:rFonts w:eastAsia="MS Mincho" w:cs="Calibri"/>
                <w:i/>
                <w:iCs/>
                <w:color w:val="00B050"/>
                <w:kern w:val="2"/>
                <w:sz w:val="16"/>
                <w:szCs w:val="16"/>
                <w:lang w:val="en-US" w:eastAsia="zh-CN"/>
              </w:rPr>
              <w:t>he source gNB-CU send</w:t>
            </w:r>
            <w:r w:rsidRPr="00265EB0">
              <w:rPr>
                <w:rFonts w:eastAsia="MS Mincho" w:cs="Calibri" w:hint="eastAsia"/>
                <w:i/>
                <w:iCs/>
                <w:color w:val="00B050"/>
                <w:kern w:val="2"/>
                <w:sz w:val="16"/>
                <w:szCs w:val="16"/>
                <w:lang w:val="en-US" w:eastAsia="zh-CN"/>
              </w:rPr>
              <w:t>s</w:t>
            </w:r>
            <w:r w:rsidRPr="00265EB0">
              <w:rPr>
                <w:rFonts w:eastAsia="MS Mincho" w:cs="Calibri"/>
                <w:i/>
                <w:iCs/>
                <w:color w:val="00B050"/>
                <w:kern w:val="2"/>
                <w:sz w:val="16"/>
                <w:szCs w:val="16"/>
                <w:lang w:val="en-US" w:eastAsia="zh-CN"/>
              </w:rPr>
              <w:t xml:space="preserve"> the CSI resource configuration of candidate cells to other candidate gNB-CUs via Handover Request message, and the candidate gNB-CU sends the CSI report configuration to the source gNB-CU via Handover Request ACK message.</w:t>
            </w:r>
          </w:p>
          <w:p w14:paraId="288DE6E3" w14:textId="77777777" w:rsidR="00265EB0" w:rsidRPr="00265EB0" w:rsidRDefault="00265EB0" w:rsidP="00265EB0">
            <w:pPr>
              <w:widowControl w:val="0"/>
              <w:overflowPunct w:val="0"/>
              <w:autoSpaceDE w:val="0"/>
              <w:autoSpaceDN w:val="0"/>
              <w:adjustRightInd w:val="0"/>
              <w:spacing w:before="100" w:beforeAutospacing="1"/>
              <w:ind w:left="144" w:hanging="144"/>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The LTM Configuration IDs are allocated by the source CU.</w:t>
            </w:r>
          </w:p>
          <w:p w14:paraId="66DF5898"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Follow F1AP, t</w:t>
            </w:r>
            <w:r w:rsidRPr="00265EB0">
              <w:rPr>
                <w:rFonts w:eastAsia="MS Mincho" w:cs="Calibri"/>
                <w:i/>
                <w:iCs/>
                <w:color w:val="00B050"/>
                <w:kern w:val="2"/>
                <w:sz w:val="16"/>
                <w:szCs w:val="16"/>
                <w:lang w:val="en-US" w:eastAsia="zh-CN"/>
              </w:rPr>
              <w:t>he source gNB-CU</w:t>
            </w:r>
            <w:r w:rsidRPr="00265EB0">
              <w:rPr>
                <w:rFonts w:eastAsia="MS Mincho" w:cs="Calibri" w:hint="eastAsia"/>
                <w:i/>
                <w:iCs/>
                <w:color w:val="00B050"/>
                <w:kern w:val="2"/>
                <w:sz w:val="16"/>
                <w:szCs w:val="16"/>
                <w:lang w:val="en-US" w:eastAsia="zh-CN"/>
              </w:rPr>
              <w:t xml:space="preserve"> </w:t>
            </w:r>
            <w:r w:rsidRPr="00265EB0">
              <w:rPr>
                <w:rFonts w:eastAsia="MS Mincho" w:cs="Calibri"/>
                <w:i/>
                <w:iCs/>
                <w:color w:val="00B050"/>
                <w:kern w:val="2"/>
                <w:sz w:val="16"/>
                <w:szCs w:val="16"/>
                <w:lang w:val="en-US" w:eastAsia="zh-CN"/>
              </w:rPr>
              <w:t>send</w:t>
            </w:r>
            <w:r w:rsidRPr="00265EB0">
              <w:rPr>
                <w:rFonts w:eastAsia="MS Mincho" w:cs="Calibri" w:hint="eastAsia"/>
                <w:i/>
                <w:iCs/>
                <w:color w:val="00B050"/>
                <w:kern w:val="2"/>
                <w:sz w:val="16"/>
                <w:szCs w:val="16"/>
                <w:lang w:val="en-US" w:eastAsia="zh-CN"/>
              </w:rPr>
              <w:t>s</w:t>
            </w:r>
            <w:r w:rsidRPr="00265EB0">
              <w:rPr>
                <w:rFonts w:eastAsia="MS Mincho" w:cs="Calibri"/>
                <w:i/>
                <w:iCs/>
                <w:color w:val="00B050"/>
                <w:kern w:val="2"/>
                <w:sz w:val="16"/>
                <w:szCs w:val="16"/>
                <w:lang w:val="en-US" w:eastAsia="zh-CN"/>
              </w:rPr>
              <w:t xml:space="preserve"> the CSI resource configuration of candidate cells to candidate gNB-CUs via Handover Request message</w:t>
            </w:r>
            <w:r w:rsidRPr="00265EB0">
              <w:rPr>
                <w:rFonts w:eastAsia="MS Mincho" w:cs="Calibri" w:hint="eastAsia"/>
                <w:i/>
                <w:iCs/>
                <w:color w:val="00B050"/>
                <w:kern w:val="2"/>
                <w:sz w:val="16"/>
                <w:szCs w:val="16"/>
                <w:lang w:val="en-US" w:eastAsia="zh-CN"/>
              </w:rPr>
              <w:t xml:space="preserve"> for subsequent LTM</w:t>
            </w:r>
            <w:r w:rsidRPr="00265EB0">
              <w:rPr>
                <w:rFonts w:eastAsia="MS Mincho" w:cs="Calibri"/>
                <w:i/>
                <w:iCs/>
                <w:color w:val="00B050"/>
                <w:kern w:val="2"/>
                <w:sz w:val="16"/>
                <w:szCs w:val="16"/>
                <w:lang w:val="en-US" w:eastAsia="zh-CN"/>
              </w:rPr>
              <w:t>, and the candidate gNB-CU sends the CSI report configuration to the source gNB-CU via Handover Request ACK message</w:t>
            </w:r>
            <w:r w:rsidRPr="00265EB0">
              <w:rPr>
                <w:rFonts w:eastAsia="MS Mincho" w:cs="Calibri" w:hint="eastAsia"/>
                <w:i/>
                <w:iCs/>
                <w:color w:val="00B050"/>
                <w:kern w:val="2"/>
                <w:sz w:val="16"/>
                <w:szCs w:val="16"/>
                <w:lang w:val="en-US" w:eastAsia="zh-CN"/>
              </w:rPr>
              <w:t>.</w:t>
            </w:r>
          </w:p>
          <w:p w14:paraId="2156C006"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 xml:space="preserve">Confirm the name of the </w:t>
            </w:r>
            <w:r w:rsidRPr="00265EB0">
              <w:rPr>
                <w:rFonts w:eastAsia="MS Mincho" w:cs="Calibri" w:hint="eastAsia"/>
                <w:i/>
                <w:iCs/>
                <w:color w:val="00B050"/>
                <w:kern w:val="2"/>
                <w:sz w:val="16"/>
                <w:szCs w:val="16"/>
                <w:lang w:val="en-US" w:eastAsia="zh-CN"/>
              </w:rPr>
              <w:t xml:space="preserve">new </w:t>
            </w:r>
            <w:r w:rsidRPr="00265EB0">
              <w:rPr>
                <w:rFonts w:eastAsia="MS Mincho" w:cs="Calibri"/>
                <w:i/>
                <w:iCs/>
                <w:color w:val="00B050"/>
                <w:kern w:val="2"/>
                <w:sz w:val="16"/>
                <w:szCs w:val="16"/>
                <w:lang w:val="en-US" w:eastAsia="zh-CN"/>
              </w:rPr>
              <w:t>procedure as “LTM Configuration Update”.</w:t>
            </w:r>
          </w:p>
          <w:p w14:paraId="181162E0"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 xml:space="preserve">Introduce </w:t>
            </w:r>
            <w:r w:rsidRPr="00265EB0">
              <w:rPr>
                <w:rFonts w:eastAsia="MS Mincho" w:cs="Calibri" w:hint="eastAsia"/>
                <w:i/>
                <w:iCs/>
                <w:color w:val="00B050"/>
                <w:kern w:val="2"/>
                <w:sz w:val="16"/>
                <w:szCs w:val="16"/>
                <w:lang w:val="en-US" w:eastAsia="zh-CN"/>
              </w:rPr>
              <w:t xml:space="preserve">a </w:t>
            </w:r>
            <w:r w:rsidRPr="00265EB0">
              <w:rPr>
                <w:rFonts w:eastAsia="MS Mincho" w:cs="Calibri"/>
                <w:i/>
                <w:iCs/>
                <w:color w:val="00B050"/>
                <w:kern w:val="2"/>
                <w:sz w:val="16"/>
                <w:szCs w:val="16"/>
                <w:lang w:val="en-US" w:eastAsia="zh-CN"/>
              </w:rPr>
              <w:t>new procedure</w:t>
            </w:r>
            <w:r w:rsidRPr="00265EB0">
              <w:rPr>
                <w:rFonts w:eastAsia="MS Mincho" w:cs="Calibri" w:hint="eastAsia"/>
                <w:i/>
                <w:iCs/>
                <w:color w:val="00B050"/>
                <w:kern w:val="2"/>
                <w:sz w:val="16"/>
                <w:szCs w:val="16"/>
                <w:lang w:val="en-US" w:eastAsia="zh-CN"/>
              </w:rPr>
              <w:t xml:space="preserve"> f</w:t>
            </w:r>
            <w:r w:rsidRPr="00265EB0">
              <w:rPr>
                <w:rFonts w:eastAsia="MS Mincho" w:cs="Calibri"/>
                <w:i/>
                <w:iCs/>
                <w:color w:val="00B050"/>
                <w:kern w:val="2"/>
                <w:sz w:val="16"/>
                <w:szCs w:val="16"/>
                <w:lang w:val="en-US" w:eastAsia="zh-CN"/>
              </w:rPr>
              <w:t>or candidate gNB-initiated LTM cancellation</w:t>
            </w:r>
            <w:r w:rsidRPr="00265EB0">
              <w:rPr>
                <w:rFonts w:eastAsia="MS Mincho" w:cs="Calibri" w:hint="eastAsia"/>
                <w:i/>
                <w:iCs/>
                <w:color w:val="00B050"/>
                <w:kern w:val="2"/>
                <w:sz w:val="16"/>
                <w:szCs w:val="16"/>
                <w:lang w:val="en-US" w:eastAsia="zh-CN"/>
              </w:rPr>
              <w:t>.</w:t>
            </w:r>
          </w:p>
          <w:p w14:paraId="6E0AE3CB"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A</w:t>
            </w:r>
            <w:r w:rsidRPr="00265EB0">
              <w:rPr>
                <w:rFonts w:eastAsia="MS Mincho" w:cs="Calibri" w:hint="eastAsia"/>
                <w:i/>
                <w:iCs/>
                <w:color w:val="00B050"/>
                <w:kern w:val="2"/>
                <w:sz w:val="16"/>
                <w:szCs w:val="16"/>
                <w:lang w:val="en-US" w:eastAsia="zh-CN"/>
              </w:rPr>
              <w:t xml:space="preserve">llow UE association in-between candidate CUs (in case the Xn </w:t>
            </w:r>
            <w:r w:rsidRPr="00265EB0">
              <w:rPr>
                <w:rFonts w:eastAsia="MS Mincho" w:cs="Calibri"/>
                <w:i/>
                <w:iCs/>
                <w:color w:val="00B050"/>
                <w:kern w:val="2"/>
                <w:sz w:val="16"/>
                <w:szCs w:val="16"/>
                <w:lang w:val="en-US" w:eastAsia="zh-CN"/>
              </w:rPr>
              <w:t>connectivity</w:t>
            </w:r>
            <w:r w:rsidRPr="00265EB0">
              <w:rPr>
                <w:rFonts w:eastAsia="MS Mincho" w:cs="Calibri" w:hint="eastAsia"/>
                <w:i/>
                <w:iCs/>
                <w:color w:val="00B050"/>
                <w:kern w:val="2"/>
                <w:sz w:val="16"/>
                <w:szCs w:val="16"/>
                <w:lang w:val="en-US" w:eastAsia="zh-CN"/>
              </w:rPr>
              <w:t xml:space="preserve"> existed) for subsequent LTM</w:t>
            </w:r>
            <w:r w:rsidRPr="00265EB0">
              <w:rPr>
                <w:rFonts w:eastAsia="MS Mincho" w:cs="Calibri"/>
                <w:i/>
                <w:iCs/>
                <w:color w:val="00B050"/>
                <w:kern w:val="2"/>
                <w:sz w:val="16"/>
                <w:szCs w:val="16"/>
                <w:lang w:val="en-US" w:eastAsia="zh-CN"/>
              </w:rPr>
              <w:t xml:space="preserve">. </w:t>
            </w:r>
          </w:p>
          <w:p w14:paraId="32D1DA55"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lastRenderedPageBreak/>
              <w:t xml:space="preserve">RAN3 move forward on Legacy framework with PDCP change/switch for inter-CU LTM in this release, not considering the PDCP anchor based solution. </w:t>
            </w:r>
          </w:p>
          <w:p w14:paraId="37B1C4D3" w14:textId="77777777" w:rsidR="00265EB0" w:rsidRPr="00265EB0" w:rsidRDefault="00265EB0" w:rsidP="00265EB0">
            <w:pPr>
              <w:overflowPunct w:val="0"/>
              <w:autoSpaceDE w:val="0"/>
              <w:autoSpaceDN w:val="0"/>
              <w:adjustRightInd w:val="0"/>
              <w:snapToGri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The source CU can request candidate CU to provide CSI-RS configuration in HANDOVER REQUEST message, and candidate CU signals the CSI-RS configuration in HANDOVER REQUEST ACKNOWLEDGEMENT message.</w:t>
            </w:r>
          </w:p>
          <w:p w14:paraId="39D8933E" w14:textId="77777777" w:rsidR="00265EB0" w:rsidRPr="00265EB0" w:rsidRDefault="00265EB0" w:rsidP="00265EB0">
            <w:pPr>
              <w:overflowPunct w:val="0"/>
              <w:autoSpaceDE w:val="0"/>
              <w:autoSpaceDN w:val="0"/>
              <w:adjustRightInd w:val="0"/>
              <w:snapToGri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The source CU generates common CSI-RS Resource Configuration and sends it to candidate CU in LTM CONFIGURATION UPDATE message, the candidate CU signals the CSI-RS Report Configuration in LTM CONFIGURATION UPDATE ACKNOWLEDGEMENT message.</w:t>
            </w:r>
          </w:p>
          <w:p w14:paraId="44957B07"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Turn the WA into agreement: For inter-CU LTM mobility, a separate LTM request message (i.e. HANDOVER REQUEST message) is used for each candidate cell.</w:t>
            </w:r>
          </w:p>
          <w:p w14:paraId="359D9CA7"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To support subsequent LTM, the LTM Configuration Update procedure is reused to establish UE association between the new source gNB and the other candidate gNB(s) after each inter-CU LTM Cell Switch.</w:t>
            </w:r>
          </w:p>
          <w:p w14:paraId="7A8F75BA"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Confirm the message name as LTM Cancel for candidate gNB-initiated LTM cancellation.</w:t>
            </w:r>
          </w:p>
          <w:p w14:paraId="6CA45036"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Turn the WA into agreement: Reuse the existing XnAP UE CONTEXT RELEASE message at the source gNB if no LTM candidate cell(s) exists in the source gNB.</w:t>
            </w:r>
          </w:p>
          <w:p w14:paraId="76A61A54" w14:textId="77777777" w:rsidR="00265EB0" w:rsidRPr="00265EB0" w:rsidRDefault="00265EB0" w:rsidP="00265EB0">
            <w:pPr>
              <w:widowControl w:val="0"/>
              <w:overflowPunct w:val="0"/>
              <w:autoSpaceDE w:val="0"/>
              <w:autoSpaceDN w:val="0"/>
              <w:adjustRightInd w:val="0"/>
              <w:spacing w:before="100" w:beforeAutospacing="1"/>
              <w:ind w:left="144" w:hanging="144"/>
              <w:textAlignment w:val="baseline"/>
              <w:rPr>
                <w:rFonts w:eastAsia="MS Mincho" w:cs="Calibri"/>
                <w:i/>
                <w:color w:val="FF0000"/>
                <w:sz w:val="16"/>
                <w:szCs w:val="16"/>
                <w:lang w:val="en-US"/>
              </w:rPr>
            </w:pPr>
            <w:r w:rsidRPr="00265EB0">
              <w:rPr>
                <w:rFonts w:eastAsia="MS Mincho" w:cs="Calibri"/>
                <w:i/>
                <w:color w:val="FF0000"/>
                <w:sz w:val="16"/>
                <w:szCs w:val="16"/>
                <w:lang w:val="en-US"/>
              </w:rPr>
              <w:t>RAN3#127:</w:t>
            </w:r>
          </w:p>
          <w:p w14:paraId="5D4D0C50"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For both inter-CU and intra-CU cases:</w:t>
            </w:r>
          </w:p>
          <w:p w14:paraId="6FDE4661"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For the network Semi-Persistent CSI-RS coordination, source gNB-DU</w:t>
            </w:r>
            <w:r w:rsidRPr="00265EB0">
              <w:rPr>
                <w:rFonts w:eastAsia="MS Mincho" w:cs="Calibri" w:hint="eastAsia"/>
                <w:i/>
                <w:iCs/>
                <w:color w:val="00B050"/>
                <w:kern w:val="2"/>
                <w:sz w:val="16"/>
                <w:szCs w:val="16"/>
                <w:lang w:val="en-US" w:eastAsia="zh-CN"/>
              </w:rPr>
              <w:t>/source gNB</w:t>
            </w:r>
            <w:r w:rsidRPr="00265EB0">
              <w:rPr>
                <w:rFonts w:eastAsia="MS Mincho" w:cs="Calibri"/>
                <w:i/>
                <w:iCs/>
                <w:color w:val="00B050"/>
                <w:kern w:val="2"/>
                <w:sz w:val="16"/>
                <w:szCs w:val="16"/>
                <w:lang w:val="en-US" w:eastAsia="zh-CN"/>
              </w:rPr>
              <w:t xml:space="preserve"> trigger</w:t>
            </w:r>
            <w:r w:rsidRPr="00265EB0">
              <w:rPr>
                <w:rFonts w:eastAsia="MS Mincho" w:cs="Calibri" w:hint="eastAsia"/>
                <w:i/>
                <w:iCs/>
                <w:color w:val="00B050"/>
                <w:kern w:val="2"/>
                <w:sz w:val="16"/>
                <w:szCs w:val="16"/>
                <w:lang w:val="en-US" w:eastAsia="zh-CN"/>
              </w:rPr>
              <w:t>s the activation/deactivation</w:t>
            </w:r>
            <w:r w:rsidRPr="00265EB0">
              <w:rPr>
                <w:rFonts w:eastAsia="MS Mincho" w:cs="Calibri"/>
                <w:i/>
                <w:iCs/>
                <w:color w:val="00B050"/>
                <w:kern w:val="2"/>
                <w:sz w:val="16"/>
                <w:szCs w:val="16"/>
                <w:lang w:val="en-US" w:eastAsia="zh-CN"/>
              </w:rPr>
              <w:t xml:space="preserve"> </w:t>
            </w:r>
            <w:r w:rsidRPr="00265EB0">
              <w:rPr>
                <w:rFonts w:eastAsia="MS Mincho" w:cs="Calibri" w:hint="eastAsia"/>
                <w:i/>
                <w:iCs/>
                <w:color w:val="00B050"/>
                <w:kern w:val="2"/>
                <w:sz w:val="16"/>
                <w:szCs w:val="16"/>
                <w:lang w:val="en-US" w:eastAsia="zh-CN"/>
              </w:rPr>
              <w:t xml:space="preserve">of </w:t>
            </w:r>
            <w:r w:rsidRPr="00265EB0">
              <w:rPr>
                <w:rFonts w:eastAsia="MS Mincho" w:cs="Calibri"/>
                <w:i/>
                <w:iCs/>
                <w:color w:val="00B050"/>
                <w:kern w:val="2"/>
                <w:sz w:val="16"/>
                <w:szCs w:val="16"/>
                <w:lang w:val="en-US" w:eastAsia="zh-CN"/>
              </w:rPr>
              <w:t>the</w:t>
            </w:r>
            <w:r w:rsidRPr="00265EB0">
              <w:rPr>
                <w:rFonts w:eastAsia="MS Mincho" w:cs="Calibri" w:hint="eastAsia"/>
                <w:i/>
                <w:iCs/>
                <w:color w:val="00B050"/>
                <w:kern w:val="2"/>
                <w:sz w:val="16"/>
                <w:szCs w:val="16"/>
                <w:lang w:val="en-US" w:eastAsia="zh-CN"/>
              </w:rPr>
              <w:t xml:space="preserve"> CSI-RS </w:t>
            </w:r>
            <w:r w:rsidRPr="00265EB0">
              <w:rPr>
                <w:rFonts w:eastAsia="MS Mincho" w:cs="Calibri"/>
                <w:i/>
                <w:iCs/>
                <w:color w:val="00B050"/>
                <w:kern w:val="2"/>
                <w:sz w:val="16"/>
                <w:szCs w:val="16"/>
                <w:lang w:val="en-US" w:eastAsia="zh-CN"/>
              </w:rPr>
              <w:t>transmission</w:t>
            </w:r>
            <w:r w:rsidRPr="00265EB0">
              <w:rPr>
                <w:rFonts w:eastAsia="MS Mincho" w:cs="Calibri" w:hint="eastAsia"/>
                <w:i/>
                <w:iCs/>
                <w:color w:val="00B050"/>
                <w:kern w:val="2"/>
                <w:sz w:val="16"/>
                <w:szCs w:val="16"/>
                <w:lang w:val="en-US" w:eastAsia="zh-CN"/>
              </w:rPr>
              <w:t xml:space="preserve"> in the candidate cell.</w:t>
            </w:r>
          </w:p>
          <w:p w14:paraId="3D3EF7F7"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color w:val="FF0000"/>
                <w:sz w:val="16"/>
                <w:szCs w:val="16"/>
                <w:lang w:val="en-US"/>
              </w:rPr>
            </w:pPr>
            <w:r w:rsidRPr="00265EB0">
              <w:rPr>
                <w:rFonts w:eastAsia="MS Mincho" w:cs="Calibri"/>
                <w:i/>
                <w:iCs/>
                <w:color w:val="00B050"/>
                <w:kern w:val="2"/>
                <w:sz w:val="16"/>
                <w:szCs w:val="16"/>
                <w:lang w:val="en-US" w:eastAsia="zh-CN"/>
              </w:rPr>
              <w:t>F</w:t>
            </w:r>
            <w:r w:rsidRPr="00265EB0">
              <w:rPr>
                <w:rFonts w:eastAsia="MS Mincho" w:cs="Calibri" w:hint="eastAsia"/>
                <w:i/>
                <w:iCs/>
                <w:color w:val="00B050"/>
                <w:kern w:val="2"/>
                <w:sz w:val="16"/>
                <w:szCs w:val="16"/>
                <w:lang w:val="en-US" w:eastAsia="zh-CN"/>
              </w:rPr>
              <w:t xml:space="preserve">or the activation/deactivation procedure, a class 1 procedure is needed from the </w:t>
            </w:r>
            <w:r w:rsidRPr="00265EB0">
              <w:rPr>
                <w:rFonts w:eastAsia="MS Mincho" w:cs="Calibri"/>
                <w:i/>
                <w:iCs/>
                <w:color w:val="00B050"/>
                <w:kern w:val="2"/>
                <w:sz w:val="16"/>
                <w:szCs w:val="16"/>
                <w:lang w:val="en-US" w:eastAsia="zh-CN"/>
              </w:rPr>
              <w:t>source gNB-DU</w:t>
            </w:r>
            <w:r w:rsidRPr="00265EB0">
              <w:rPr>
                <w:rFonts w:eastAsia="MS Mincho" w:cs="Calibri" w:hint="eastAsia"/>
                <w:i/>
                <w:iCs/>
                <w:color w:val="00B050"/>
                <w:kern w:val="2"/>
                <w:sz w:val="16"/>
                <w:szCs w:val="16"/>
                <w:lang w:val="en-US" w:eastAsia="zh-CN"/>
              </w:rPr>
              <w:t xml:space="preserve">/source gNB. </w:t>
            </w:r>
            <w:r w:rsidRPr="00265EB0">
              <w:rPr>
                <w:rFonts w:eastAsia="MS Mincho" w:cs="Calibri"/>
                <w:i/>
                <w:color w:val="FF0000"/>
                <w:sz w:val="16"/>
                <w:szCs w:val="16"/>
                <w:lang w:val="en-US"/>
              </w:rPr>
              <w:t>FFS for reusing existing one or a new one.</w:t>
            </w:r>
          </w:p>
          <w:p w14:paraId="33BB9AF8"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The candidate gNB-CU responds the full SSB Time/Frequency Configuration (in SSB Information IE) of candidate cells to the source gNB-CU in the Handover Request ACK message.</w:t>
            </w:r>
          </w:p>
          <w:p w14:paraId="3F34E693"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The source gNB-CU sends the pair of (gNB ID, new ID of early RACH configuration resource (to be further discussed)) to the candidate gNB-CU to request early RACH configuration.</w:t>
            </w:r>
          </w:p>
          <w:p w14:paraId="6B7E5E01"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WA: Introduce a new non-UE associated class 2 procedure on Xn, namely TA information Transfer message, to transfer the TA information from the candidate gNB-CU to the source gNB-CU.</w:t>
            </w:r>
            <w:r w:rsidRPr="00265EB0">
              <w:rPr>
                <w:rFonts w:eastAsia="MS Mincho" w:cs="Calibri" w:hint="eastAsia"/>
                <w:i/>
                <w:iCs/>
                <w:color w:val="00B050"/>
                <w:kern w:val="2"/>
                <w:sz w:val="16"/>
                <w:szCs w:val="16"/>
                <w:lang w:val="en-US" w:eastAsia="zh-CN"/>
              </w:rPr>
              <w:t xml:space="preserve"> </w:t>
            </w:r>
          </w:p>
          <w:p w14:paraId="69E94CF0"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 xml:space="preserve">RAN3 </w:t>
            </w:r>
            <w:r w:rsidRPr="00265EB0">
              <w:rPr>
                <w:rFonts w:eastAsia="MS Mincho" w:cs="Calibri" w:hint="eastAsia"/>
                <w:i/>
                <w:iCs/>
                <w:color w:val="00B050"/>
                <w:kern w:val="2"/>
                <w:sz w:val="16"/>
                <w:szCs w:val="16"/>
                <w:lang w:val="en-US" w:eastAsia="zh-CN"/>
              </w:rPr>
              <w:t>agree</w:t>
            </w:r>
            <w:r w:rsidRPr="00265EB0">
              <w:rPr>
                <w:rFonts w:eastAsia="MS Mincho" w:cs="Calibri"/>
                <w:i/>
                <w:iCs/>
                <w:color w:val="00B050"/>
                <w:kern w:val="2"/>
                <w:sz w:val="16"/>
                <w:szCs w:val="16"/>
                <w:lang w:val="en-US" w:eastAsia="zh-CN"/>
              </w:rPr>
              <w:t xml:space="preserve"> the following scenarios to support LTM with NR-DC:</w:t>
            </w:r>
          </w:p>
          <w:p w14:paraId="363987B4"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1.</w:t>
            </w:r>
            <w:r w:rsidRPr="00265EB0">
              <w:rPr>
                <w:rFonts w:eastAsia="MS Mincho" w:cs="Calibri"/>
                <w:i/>
                <w:iCs/>
                <w:color w:val="00B050"/>
                <w:kern w:val="2"/>
                <w:sz w:val="16"/>
                <w:szCs w:val="16"/>
                <w:lang w:val="en-US" w:eastAsia="zh-CN"/>
              </w:rPr>
              <w:t xml:space="preserve">SN initiated </w:t>
            </w:r>
            <w:r w:rsidRPr="00265EB0">
              <w:rPr>
                <w:rFonts w:eastAsia="MS Mincho" w:cs="Calibri" w:hint="eastAsia"/>
                <w:i/>
                <w:iCs/>
                <w:color w:val="00B050"/>
                <w:kern w:val="2"/>
                <w:sz w:val="16"/>
                <w:szCs w:val="16"/>
                <w:lang w:val="en-US" w:eastAsia="zh-CN"/>
              </w:rPr>
              <w:t>inter-CU SCG</w:t>
            </w:r>
            <w:r w:rsidRPr="00265EB0">
              <w:rPr>
                <w:rFonts w:eastAsia="MS Mincho" w:cs="Calibri"/>
                <w:i/>
                <w:iCs/>
                <w:color w:val="00B050"/>
                <w:kern w:val="2"/>
                <w:sz w:val="16"/>
                <w:szCs w:val="16"/>
                <w:lang w:val="en-US" w:eastAsia="zh-CN"/>
              </w:rPr>
              <w:t xml:space="preserve"> LTM</w:t>
            </w:r>
            <w:r w:rsidRPr="00265EB0">
              <w:rPr>
                <w:rFonts w:eastAsia="MS Mincho" w:cs="Calibri" w:hint="eastAsia"/>
                <w:i/>
                <w:iCs/>
                <w:color w:val="00B050"/>
                <w:kern w:val="2"/>
                <w:sz w:val="16"/>
                <w:szCs w:val="16"/>
                <w:lang w:val="en-US" w:eastAsia="zh-CN"/>
              </w:rPr>
              <w:t xml:space="preserve"> without MCG changes (high priority)</w:t>
            </w:r>
            <w:r w:rsidRPr="00265EB0">
              <w:rPr>
                <w:rFonts w:eastAsia="MS Mincho" w:cs="Calibri"/>
                <w:i/>
                <w:iCs/>
                <w:color w:val="00B050"/>
                <w:kern w:val="2"/>
                <w:sz w:val="16"/>
                <w:szCs w:val="16"/>
                <w:lang w:val="en-US" w:eastAsia="zh-CN"/>
              </w:rPr>
              <w:t xml:space="preserve"> </w:t>
            </w:r>
          </w:p>
          <w:p w14:paraId="5817C92C"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2.</w:t>
            </w:r>
            <w:r w:rsidRPr="00265EB0">
              <w:rPr>
                <w:rFonts w:eastAsia="MS Mincho" w:cs="Calibri"/>
                <w:i/>
                <w:iCs/>
                <w:color w:val="00B050"/>
                <w:kern w:val="2"/>
                <w:sz w:val="16"/>
                <w:szCs w:val="16"/>
                <w:lang w:val="en-US" w:eastAsia="zh-CN"/>
              </w:rPr>
              <w:t>Inter-</w:t>
            </w:r>
            <w:r w:rsidRPr="00265EB0">
              <w:rPr>
                <w:rFonts w:eastAsia="MS Mincho" w:cs="Calibri" w:hint="eastAsia"/>
                <w:i/>
                <w:iCs/>
                <w:color w:val="00B050"/>
                <w:kern w:val="2"/>
                <w:sz w:val="16"/>
                <w:szCs w:val="16"/>
                <w:lang w:val="en-US" w:eastAsia="zh-CN"/>
              </w:rPr>
              <w:t>CU MCG</w:t>
            </w:r>
            <w:r w:rsidRPr="00265EB0">
              <w:rPr>
                <w:rFonts w:eastAsia="MS Mincho" w:cs="Calibri"/>
                <w:i/>
                <w:iCs/>
                <w:color w:val="00B050"/>
                <w:kern w:val="2"/>
                <w:sz w:val="16"/>
                <w:szCs w:val="16"/>
                <w:lang w:val="en-US" w:eastAsia="zh-CN"/>
              </w:rPr>
              <w:t xml:space="preserve"> LTM without </w:t>
            </w:r>
            <w:r w:rsidRPr="00265EB0">
              <w:rPr>
                <w:rFonts w:eastAsia="MS Mincho" w:cs="Calibri" w:hint="eastAsia"/>
                <w:i/>
                <w:iCs/>
                <w:color w:val="00B050"/>
                <w:kern w:val="2"/>
                <w:sz w:val="16"/>
                <w:szCs w:val="16"/>
                <w:lang w:val="en-US" w:eastAsia="zh-CN"/>
              </w:rPr>
              <w:t xml:space="preserve">SN </w:t>
            </w:r>
            <w:r w:rsidRPr="00265EB0">
              <w:rPr>
                <w:rFonts w:eastAsia="MS Mincho" w:cs="Calibri"/>
                <w:i/>
                <w:iCs/>
                <w:color w:val="00B050"/>
                <w:kern w:val="2"/>
                <w:sz w:val="16"/>
                <w:szCs w:val="16"/>
                <w:lang w:val="en-US" w:eastAsia="zh-CN"/>
              </w:rPr>
              <w:t>release</w:t>
            </w:r>
          </w:p>
          <w:p w14:paraId="238D9373"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3.</w:t>
            </w:r>
            <w:r w:rsidRPr="00265EB0">
              <w:rPr>
                <w:rFonts w:eastAsia="MS Mincho" w:cs="Calibri"/>
                <w:i/>
                <w:iCs/>
                <w:color w:val="00B050"/>
                <w:kern w:val="2"/>
                <w:sz w:val="16"/>
                <w:szCs w:val="16"/>
                <w:lang w:val="en-US" w:eastAsia="zh-CN"/>
              </w:rPr>
              <w:t>Inter-</w:t>
            </w:r>
            <w:r w:rsidRPr="00265EB0">
              <w:rPr>
                <w:rFonts w:eastAsia="MS Mincho" w:cs="Calibri" w:hint="eastAsia"/>
                <w:i/>
                <w:iCs/>
                <w:color w:val="00B050"/>
                <w:kern w:val="2"/>
                <w:sz w:val="16"/>
                <w:szCs w:val="16"/>
                <w:lang w:val="en-US" w:eastAsia="zh-CN"/>
              </w:rPr>
              <w:t>CU MCG</w:t>
            </w:r>
            <w:r w:rsidRPr="00265EB0">
              <w:rPr>
                <w:rFonts w:eastAsia="MS Mincho" w:cs="Calibri"/>
                <w:i/>
                <w:iCs/>
                <w:color w:val="00B050"/>
                <w:kern w:val="2"/>
                <w:sz w:val="16"/>
                <w:szCs w:val="16"/>
                <w:lang w:val="en-US" w:eastAsia="zh-CN"/>
              </w:rPr>
              <w:t xml:space="preserve"> LTM with </w:t>
            </w:r>
            <w:r w:rsidRPr="00265EB0">
              <w:rPr>
                <w:rFonts w:eastAsia="MS Mincho" w:cs="Calibri" w:hint="eastAsia"/>
                <w:i/>
                <w:iCs/>
                <w:color w:val="00B050"/>
                <w:kern w:val="2"/>
                <w:sz w:val="16"/>
                <w:szCs w:val="16"/>
                <w:lang w:val="en-US" w:eastAsia="zh-CN"/>
              </w:rPr>
              <w:t>SN</w:t>
            </w:r>
            <w:r w:rsidRPr="00265EB0">
              <w:rPr>
                <w:rFonts w:eastAsia="MS Mincho" w:cs="Calibri"/>
                <w:i/>
                <w:iCs/>
                <w:color w:val="00B050"/>
                <w:kern w:val="2"/>
                <w:sz w:val="16"/>
                <w:szCs w:val="16"/>
                <w:lang w:val="en-US" w:eastAsia="zh-CN"/>
              </w:rPr>
              <w:t xml:space="preserve"> release</w:t>
            </w:r>
          </w:p>
          <w:p w14:paraId="095E5CED"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4.</w:t>
            </w:r>
            <w:r w:rsidRPr="00265EB0">
              <w:rPr>
                <w:rFonts w:eastAsia="MS Mincho" w:cs="Calibri"/>
                <w:i/>
                <w:iCs/>
                <w:color w:val="00B050"/>
                <w:kern w:val="2"/>
                <w:sz w:val="16"/>
                <w:szCs w:val="16"/>
                <w:lang w:val="en-US" w:eastAsia="zh-CN"/>
              </w:rPr>
              <w:t>Inter-</w:t>
            </w:r>
            <w:r w:rsidRPr="00265EB0">
              <w:rPr>
                <w:rFonts w:eastAsia="MS Mincho" w:cs="Calibri" w:hint="eastAsia"/>
                <w:i/>
                <w:iCs/>
                <w:color w:val="00B050"/>
                <w:kern w:val="2"/>
                <w:sz w:val="16"/>
                <w:szCs w:val="16"/>
                <w:lang w:val="en-US" w:eastAsia="zh-CN"/>
              </w:rPr>
              <w:t>CU MCG</w:t>
            </w:r>
            <w:r w:rsidRPr="00265EB0">
              <w:rPr>
                <w:rFonts w:eastAsia="MS Mincho" w:cs="Calibri"/>
                <w:i/>
                <w:iCs/>
                <w:color w:val="00B050"/>
                <w:kern w:val="2"/>
                <w:sz w:val="16"/>
                <w:szCs w:val="16"/>
                <w:lang w:val="en-US" w:eastAsia="zh-CN"/>
              </w:rPr>
              <w:t xml:space="preserve"> LTM with </w:t>
            </w:r>
            <w:r w:rsidRPr="00265EB0">
              <w:rPr>
                <w:rFonts w:eastAsia="MS Mincho" w:cs="Calibri" w:hint="eastAsia"/>
                <w:i/>
                <w:iCs/>
                <w:color w:val="00B050"/>
                <w:kern w:val="2"/>
                <w:sz w:val="16"/>
                <w:szCs w:val="16"/>
                <w:lang w:val="en-US" w:eastAsia="zh-CN"/>
              </w:rPr>
              <w:t>SN</w:t>
            </w:r>
            <w:r w:rsidRPr="00265EB0">
              <w:rPr>
                <w:rFonts w:eastAsia="MS Mincho" w:cs="Calibri"/>
                <w:i/>
                <w:iCs/>
                <w:color w:val="00B050"/>
                <w:kern w:val="2"/>
                <w:sz w:val="16"/>
                <w:szCs w:val="16"/>
                <w:lang w:val="en-US" w:eastAsia="zh-CN"/>
              </w:rPr>
              <w:t xml:space="preserve"> addition</w:t>
            </w:r>
          </w:p>
          <w:p w14:paraId="041FA1C7"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The format of the new introduced IE is same with the gNB-DU ID.</w:t>
            </w:r>
          </w:p>
          <w:p w14:paraId="4C8E132D"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 xml:space="preserve">The source gNB can </w:t>
            </w:r>
            <w:r w:rsidRPr="00265EB0">
              <w:rPr>
                <w:rFonts w:eastAsia="MS Mincho" w:cs="Calibri" w:hint="eastAsia"/>
                <w:i/>
                <w:iCs/>
                <w:color w:val="00B050"/>
                <w:kern w:val="2"/>
                <w:sz w:val="16"/>
                <w:szCs w:val="16"/>
                <w:lang w:val="en-US" w:eastAsia="zh-CN"/>
              </w:rPr>
              <w:t>generate</w:t>
            </w:r>
            <w:r w:rsidRPr="00265EB0">
              <w:rPr>
                <w:rFonts w:eastAsia="MS Mincho" w:cs="Calibri"/>
                <w:i/>
                <w:iCs/>
                <w:color w:val="00B050"/>
                <w:kern w:val="2"/>
                <w:sz w:val="16"/>
                <w:szCs w:val="16"/>
                <w:lang w:val="en-US" w:eastAsia="zh-CN"/>
              </w:rPr>
              <w:t xml:space="preserve"> reference configuration </w:t>
            </w:r>
            <w:r w:rsidRPr="00265EB0">
              <w:rPr>
                <w:rFonts w:eastAsia="MS Mincho" w:cs="Calibri" w:hint="eastAsia"/>
                <w:i/>
                <w:iCs/>
                <w:color w:val="00B050"/>
                <w:kern w:val="2"/>
                <w:sz w:val="16"/>
                <w:szCs w:val="16"/>
                <w:lang w:val="en-US" w:eastAsia="zh-CN"/>
              </w:rPr>
              <w:t xml:space="preserve">and </w:t>
            </w:r>
            <w:r w:rsidRPr="00265EB0">
              <w:rPr>
                <w:rFonts w:eastAsia="MS Mincho" w:cs="Calibri"/>
                <w:i/>
                <w:iCs/>
                <w:color w:val="00B050"/>
                <w:kern w:val="2"/>
                <w:sz w:val="16"/>
                <w:szCs w:val="16"/>
                <w:lang w:val="en-US" w:eastAsia="zh-CN"/>
              </w:rPr>
              <w:t xml:space="preserve">provide a reference configuration for LTM in a Handover Request </w:t>
            </w:r>
            <w:r w:rsidRPr="00265EB0">
              <w:rPr>
                <w:rFonts w:eastAsia="MS Mincho" w:cs="Calibri" w:hint="eastAsia"/>
                <w:i/>
                <w:iCs/>
                <w:color w:val="00B050"/>
                <w:kern w:val="2"/>
                <w:sz w:val="16"/>
                <w:szCs w:val="16"/>
                <w:lang w:val="en-US" w:eastAsia="zh-CN"/>
              </w:rPr>
              <w:t xml:space="preserve">and LTM configuration update </w:t>
            </w:r>
            <w:r w:rsidRPr="00265EB0">
              <w:rPr>
                <w:rFonts w:eastAsia="MS Mincho" w:cs="Calibri"/>
                <w:i/>
                <w:iCs/>
                <w:color w:val="00B050"/>
                <w:kern w:val="2"/>
                <w:sz w:val="16"/>
                <w:szCs w:val="16"/>
                <w:lang w:val="en-US" w:eastAsia="zh-CN"/>
              </w:rPr>
              <w:t>message.</w:t>
            </w:r>
          </w:p>
          <w:p w14:paraId="018294EC"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The candidate gNB indicates whether a LTM candidate configuration is a complete candidate configuration in the Handover Request Acknowledge</w:t>
            </w:r>
            <w:r w:rsidRPr="00265EB0">
              <w:rPr>
                <w:rFonts w:eastAsia="MS Mincho" w:cs="Calibri" w:hint="eastAsia"/>
                <w:i/>
                <w:iCs/>
                <w:color w:val="00B050"/>
                <w:kern w:val="2"/>
                <w:sz w:val="16"/>
                <w:szCs w:val="16"/>
                <w:lang w:val="en-US" w:eastAsia="zh-CN"/>
              </w:rPr>
              <w:t xml:space="preserve"> and LTM configuration update acknowledge</w:t>
            </w:r>
            <w:r w:rsidRPr="00265EB0">
              <w:rPr>
                <w:rFonts w:eastAsia="MS Mincho" w:cs="Calibri"/>
                <w:i/>
                <w:iCs/>
                <w:color w:val="00B050"/>
                <w:kern w:val="2"/>
                <w:sz w:val="16"/>
                <w:szCs w:val="16"/>
                <w:lang w:val="en-US" w:eastAsia="zh-CN"/>
              </w:rPr>
              <w:t xml:space="preserve"> message.</w:t>
            </w:r>
            <w:r w:rsidRPr="00265EB0">
              <w:rPr>
                <w:rFonts w:eastAsia="MS Mincho" w:cs="Calibri" w:hint="eastAsia"/>
                <w:i/>
                <w:iCs/>
                <w:color w:val="00B050"/>
                <w:kern w:val="2"/>
                <w:sz w:val="16"/>
                <w:szCs w:val="16"/>
                <w:lang w:val="en-US" w:eastAsia="zh-CN"/>
              </w:rPr>
              <w:t xml:space="preserve"> </w:t>
            </w:r>
          </w:p>
          <w:p w14:paraId="0997C09C"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color w:val="FF0000"/>
                <w:sz w:val="16"/>
                <w:szCs w:val="16"/>
                <w:lang w:val="en-US"/>
              </w:rPr>
            </w:pPr>
            <w:r w:rsidRPr="00265EB0">
              <w:rPr>
                <w:rFonts w:eastAsia="MS Mincho" w:cs="Calibri"/>
                <w:i/>
                <w:color w:val="FF0000"/>
                <w:sz w:val="16"/>
                <w:szCs w:val="16"/>
                <w:lang w:val="en-US"/>
              </w:rPr>
              <w:t>FFS on whether the source gNB can request a candidate gNB to provide a reference configuration.</w:t>
            </w:r>
          </w:p>
          <w:p w14:paraId="1DC4CDDB"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 xml:space="preserve">WA: </w:t>
            </w:r>
            <w:r w:rsidRPr="00265EB0">
              <w:rPr>
                <w:rFonts w:eastAsia="MS Mincho" w:cs="Calibri"/>
                <w:i/>
                <w:iCs/>
                <w:color w:val="00B050"/>
                <w:kern w:val="2"/>
                <w:sz w:val="16"/>
                <w:szCs w:val="16"/>
                <w:lang w:val="en-US" w:eastAsia="zh-CN"/>
              </w:rPr>
              <w:t>U</w:t>
            </w:r>
            <w:r w:rsidRPr="00265EB0">
              <w:rPr>
                <w:rFonts w:eastAsia="MS Mincho" w:cs="Calibri" w:hint="eastAsia"/>
                <w:i/>
                <w:iCs/>
                <w:color w:val="00B050"/>
                <w:kern w:val="2"/>
                <w:sz w:val="16"/>
                <w:szCs w:val="16"/>
                <w:lang w:val="en-US" w:eastAsia="zh-CN"/>
              </w:rPr>
              <w:t xml:space="preserve">se a single UE </w:t>
            </w:r>
            <w:r w:rsidRPr="00265EB0">
              <w:rPr>
                <w:rFonts w:eastAsia="MS Mincho" w:cs="Calibri"/>
                <w:i/>
                <w:iCs/>
                <w:color w:val="00B050"/>
                <w:kern w:val="2"/>
                <w:sz w:val="16"/>
                <w:szCs w:val="16"/>
                <w:lang w:val="en-US" w:eastAsia="zh-CN"/>
              </w:rPr>
              <w:t>association</w:t>
            </w:r>
            <w:r w:rsidRPr="00265EB0">
              <w:rPr>
                <w:rFonts w:eastAsia="MS Mincho" w:cs="Calibri" w:hint="eastAsia"/>
                <w:i/>
                <w:iCs/>
                <w:color w:val="00B050"/>
                <w:kern w:val="2"/>
                <w:sz w:val="16"/>
                <w:szCs w:val="16"/>
                <w:lang w:val="en-US" w:eastAsia="zh-CN"/>
              </w:rPr>
              <w:t xml:space="preserve"> for multiple LTM </w:t>
            </w:r>
            <w:r w:rsidRPr="00265EB0">
              <w:rPr>
                <w:rFonts w:eastAsia="MS Mincho" w:cs="Calibri"/>
                <w:i/>
                <w:iCs/>
                <w:color w:val="00B050"/>
                <w:kern w:val="2"/>
                <w:sz w:val="16"/>
                <w:szCs w:val="16"/>
                <w:lang w:val="en-US" w:eastAsia="zh-CN"/>
              </w:rPr>
              <w:t>handover</w:t>
            </w:r>
            <w:r w:rsidRPr="00265EB0">
              <w:rPr>
                <w:rFonts w:eastAsia="MS Mincho" w:cs="Calibri" w:hint="eastAsia"/>
                <w:i/>
                <w:iCs/>
                <w:color w:val="00B050"/>
                <w:kern w:val="2"/>
                <w:sz w:val="16"/>
                <w:szCs w:val="16"/>
                <w:lang w:val="en-US" w:eastAsia="zh-CN"/>
              </w:rPr>
              <w:t xml:space="preserve"> request to the same candidate gNB.</w:t>
            </w:r>
          </w:p>
          <w:p w14:paraId="221A1DD8"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Reu</w:t>
            </w:r>
            <w:r w:rsidRPr="00265EB0">
              <w:rPr>
                <w:rFonts w:eastAsia="MS Mincho" w:cs="Calibri"/>
                <w:i/>
                <w:iCs/>
                <w:color w:val="00B050"/>
                <w:kern w:val="2"/>
                <w:sz w:val="16"/>
                <w:szCs w:val="16"/>
                <w:lang w:val="en-US" w:eastAsia="zh-CN"/>
              </w:rPr>
              <w:t>se the LTM C</w:t>
            </w:r>
            <w:r w:rsidRPr="00265EB0">
              <w:rPr>
                <w:rFonts w:eastAsia="MS Mincho" w:cs="Calibri" w:hint="eastAsia"/>
                <w:i/>
                <w:iCs/>
                <w:color w:val="00B050"/>
                <w:kern w:val="2"/>
                <w:sz w:val="16"/>
                <w:szCs w:val="16"/>
                <w:lang w:val="en-US" w:eastAsia="zh-CN"/>
              </w:rPr>
              <w:t>onfig</w:t>
            </w:r>
            <w:r w:rsidRPr="00265EB0">
              <w:rPr>
                <w:rFonts w:eastAsia="MS Mincho" w:cs="Calibri"/>
                <w:i/>
                <w:iCs/>
                <w:color w:val="00B050"/>
                <w:kern w:val="2"/>
                <w:sz w:val="16"/>
                <w:szCs w:val="16"/>
                <w:lang w:val="en-US" w:eastAsia="zh-CN"/>
              </w:rPr>
              <w:t>uration Update procedure to sync up configurations among candidate gNBs for subsequent LTM, including early sync configuration, configuration ID, and data forwarding addresses</w:t>
            </w:r>
            <w:r w:rsidRPr="00265EB0">
              <w:rPr>
                <w:rFonts w:eastAsia="MS Mincho" w:cs="Calibri" w:hint="eastAsia"/>
                <w:i/>
                <w:iCs/>
                <w:color w:val="00B050"/>
                <w:kern w:val="2"/>
                <w:sz w:val="16"/>
                <w:szCs w:val="16"/>
                <w:lang w:val="en-US" w:eastAsia="zh-CN"/>
              </w:rPr>
              <w:t>, etc</w:t>
            </w:r>
            <w:r w:rsidRPr="00265EB0">
              <w:rPr>
                <w:rFonts w:eastAsia="MS Mincho" w:cs="Calibri"/>
                <w:i/>
                <w:iCs/>
                <w:color w:val="00B050"/>
                <w:kern w:val="2"/>
                <w:sz w:val="16"/>
                <w:szCs w:val="16"/>
                <w:lang w:val="en-US" w:eastAsia="zh-CN"/>
              </w:rPr>
              <w:t>.</w:t>
            </w:r>
          </w:p>
          <w:p w14:paraId="5EF7AA0A" w14:textId="77777777" w:rsidR="00265EB0" w:rsidRPr="00265EB0" w:rsidRDefault="00265EB0" w:rsidP="00265EB0">
            <w:pPr>
              <w:overflowPunct w:val="0"/>
              <w:autoSpaceDE w:val="0"/>
              <w:autoSpaceDN w:val="0"/>
              <w:adjustRightInd w:val="0"/>
              <w:snapToGri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lastRenderedPageBreak/>
              <w:t>It is up to the network implementation when the sync up is performed: during the preparation step, or during the cell switch execution step, or after successful cell switch.</w:t>
            </w:r>
          </w:p>
          <w:p w14:paraId="5E433D86" w14:textId="77777777" w:rsidR="00265EB0" w:rsidRPr="00265EB0" w:rsidRDefault="00265EB0" w:rsidP="00265EB0">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Normal data forwarding may be initiated after the source gNB decides to trigger the LTM cell switch for the UE, and when exactly it is initiated is left to implementation.</w:t>
            </w:r>
          </w:p>
          <w:p w14:paraId="549C37D0" w14:textId="77777777" w:rsidR="00265EB0" w:rsidRPr="00265EB0" w:rsidRDefault="00265EB0" w:rsidP="00265EB0">
            <w:pPr>
              <w:overflowPunct w:val="0"/>
              <w:autoSpaceDE w:val="0"/>
              <w:autoSpaceDN w:val="0"/>
              <w:adjustRightInd w:val="0"/>
              <w:spacing w:before="120"/>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For SN initiated inter-CU SCG LTM, the source SN initiates the inter-CU SCG LTM preparation procedure by sending a</w:t>
            </w:r>
            <w:r w:rsidRPr="00265EB0">
              <w:rPr>
                <w:rFonts w:eastAsia="MS Mincho" w:cs="Calibri" w:hint="eastAsia"/>
                <w:i/>
                <w:iCs/>
                <w:color w:val="00B050"/>
                <w:kern w:val="2"/>
                <w:sz w:val="16"/>
                <w:szCs w:val="16"/>
                <w:lang w:val="en-US" w:eastAsia="zh-CN"/>
              </w:rPr>
              <w:t>n</w:t>
            </w:r>
            <w:r w:rsidRPr="00265EB0">
              <w:rPr>
                <w:rFonts w:eastAsia="MS Mincho" w:cs="Calibri"/>
                <w:i/>
                <w:iCs/>
                <w:color w:val="00B050"/>
                <w:kern w:val="2"/>
                <w:sz w:val="16"/>
                <w:szCs w:val="16"/>
                <w:lang w:val="en-US" w:eastAsia="zh-CN"/>
              </w:rPr>
              <w:t xml:space="preserve"> SN Change Required message to the MN. </w:t>
            </w:r>
          </w:p>
          <w:p w14:paraId="08160341" w14:textId="77777777" w:rsidR="00265EB0" w:rsidRPr="00265EB0" w:rsidRDefault="00265EB0" w:rsidP="00265EB0">
            <w:pPr>
              <w:overflowPunct w:val="0"/>
              <w:autoSpaceDE w:val="0"/>
              <w:autoSpaceDN w:val="0"/>
              <w:adjustRightInd w:val="0"/>
              <w:spacing w:before="120"/>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T</w:t>
            </w:r>
            <w:r w:rsidRPr="00265EB0">
              <w:rPr>
                <w:rFonts w:eastAsia="MS Mincho" w:cs="Calibri"/>
                <w:i/>
                <w:iCs/>
                <w:color w:val="00B050"/>
                <w:kern w:val="2"/>
                <w:sz w:val="16"/>
                <w:szCs w:val="16"/>
                <w:lang w:val="en-US" w:eastAsia="zh-CN"/>
              </w:rPr>
              <w:t>he MN requests each candidate SN to allocate resources for the UE via SN Addition request message.</w:t>
            </w:r>
          </w:p>
          <w:p w14:paraId="4F877C2D" w14:textId="77777777" w:rsidR="00265EB0" w:rsidRPr="00265EB0" w:rsidRDefault="00265EB0" w:rsidP="00265EB0">
            <w:pPr>
              <w:overflowPunct w:val="0"/>
              <w:autoSpaceDE w:val="0"/>
              <w:autoSpaceDN w:val="0"/>
              <w:adjustRightInd w:val="0"/>
              <w:spacing w:before="120"/>
              <w:textAlignment w:val="baseline"/>
              <w:rPr>
                <w:rFonts w:eastAsia="MS Mincho" w:cs="Calibri"/>
                <w:i/>
                <w:iCs/>
                <w:color w:val="00B050"/>
                <w:kern w:val="2"/>
                <w:sz w:val="16"/>
                <w:szCs w:val="16"/>
                <w:lang w:val="en-US" w:eastAsia="zh-CN"/>
              </w:rPr>
            </w:pPr>
            <w:r w:rsidRPr="00265EB0">
              <w:rPr>
                <w:rFonts w:eastAsia="MS Mincho" w:cs="Calibri" w:hint="eastAsia"/>
                <w:i/>
                <w:iCs/>
                <w:color w:val="00B050"/>
                <w:kern w:val="2"/>
                <w:sz w:val="16"/>
                <w:szCs w:val="16"/>
                <w:lang w:val="en-US" w:eastAsia="zh-CN"/>
              </w:rPr>
              <w:t>Within the list of cells suggested by the source SN,</w:t>
            </w:r>
            <w:r w:rsidRPr="00265EB0">
              <w:rPr>
                <w:rFonts w:eastAsia="MS Mincho" w:cs="Calibri"/>
                <w:i/>
                <w:iCs/>
                <w:color w:val="00B050"/>
                <w:kern w:val="2"/>
                <w:sz w:val="16"/>
                <w:szCs w:val="16"/>
                <w:lang w:val="en-US" w:eastAsia="zh-CN"/>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265EB0">
              <w:rPr>
                <w:rFonts w:eastAsia="MS Mincho" w:cs="Calibri" w:hint="eastAsia"/>
                <w:i/>
                <w:iCs/>
                <w:color w:val="00B050"/>
                <w:kern w:val="2"/>
                <w:sz w:val="16"/>
                <w:szCs w:val="16"/>
                <w:lang w:val="en-US" w:eastAsia="zh-CN"/>
              </w:rPr>
              <w:t>,</w:t>
            </w:r>
            <w:r w:rsidRPr="00265EB0">
              <w:rPr>
                <w:rFonts w:eastAsia="MS Mincho" w:cs="Calibri"/>
                <w:i/>
                <w:iCs/>
                <w:color w:val="00B050"/>
                <w:kern w:val="2"/>
                <w:sz w:val="16"/>
                <w:szCs w:val="16"/>
                <w:lang w:val="en-US" w:eastAsia="zh-CN"/>
              </w:rPr>
              <w:t xml:space="preserve"> via SN addition request ACK message.</w:t>
            </w:r>
          </w:p>
          <w:p w14:paraId="1BB3A098" w14:textId="77777777" w:rsidR="00265EB0" w:rsidRPr="00265EB0" w:rsidRDefault="00265EB0" w:rsidP="00265EB0">
            <w:pPr>
              <w:overflowPunct w:val="0"/>
              <w:autoSpaceDE w:val="0"/>
              <w:autoSpaceDN w:val="0"/>
              <w:adjustRightInd w:val="0"/>
              <w:spacing w:before="120"/>
              <w:textAlignment w:val="baseline"/>
              <w:rPr>
                <w:rFonts w:eastAsia="MS Mincho" w:cs="Calibri"/>
                <w:i/>
                <w:iCs/>
                <w:color w:val="00B050"/>
                <w:kern w:val="2"/>
                <w:sz w:val="16"/>
                <w:szCs w:val="16"/>
                <w:lang w:val="en-US" w:eastAsia="zh-CN"/>
              </w:rPr>
            </w:pPr>
            <w:r w:rsidRPr="00265EB0">
              <w:rPr>
                <w:rFonts w:eastAsia="MS Mincho" w:cs="Calibri"/>
                <w:i/>
                <w:iCs/>
                <w:color w:val="00B050"/>
                <w:kern w:val="2"/>
                <w:sz w:val="16"/>
                <w:szCs w:val="16"/>
                <w:lang w:val="en-US" w:eastAsia="zh-CN"/>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55249D51" w14:textId="77777777" w:rsidR="00265EB0" w:rsidRPr="00265EB0" w:rsidRDefault="00265EB0" w:rsidP="00265EB0">
            <w:pPr>
              <w:overflowPunct w:val="0"/>
              <w:autoSpaceDE w:val="0"/>
              <w:autoSpaceDN w:val="0"/>
              <w:adjustRightInd w:val="0"/>
              <w:spacing w:before="120"/>
              <w:textAlignment w:val="baseline"/>
              <w:rPr>
                <w:rFonts w:eastAsia="MS Mincho" w:cs="Calibri"/>
                <w:i/>
                <w:color w:val="FF0000"/>
                <w:sz w:val="16"/>
                <w:szCs w:val="16"/>
                <w:lang w:val="en-US"/>
              </w:rPr>
            </w:pPr>
            <w:r w:rsidRPr="00265EB0">
              <w:rPr>
                <w:rFonts w:eastAsia="MS Mincho" w:cs="Calibri"/>
                <w:i/>
                <w:iCs/>
                <w:color w:val="00B050"/>
                <w:kern w:val="2"/>
                <w:sz w:val="16"/>
                <w:szCs w:val="16"/>
                <w:lang w:val="en-US" w:eastAsia="zh-CN"/>
              </w:rPr>
              <w:t xml:space="preserve">The </w:t>
            </w:r>
            <w:r w:rsidRPr="00265EB0">
              <w:rPr>
                <w:rFonts w:eastAsia="MS Mincho" w:cs="Calibri" w:hint="eastAsia"/>
                <w:i/>
                <w:iCs/>
                <w:color w:val="00B050"/>
                <w:kern w:val="2"/>
                <w:sz w:val="16"/>
                <w:szCs w:val="16"/>
                <w:lang w:val="en-US" w:eastAsia="zh-CN"/>
              </w:rPr>
              <w:t>C</w:t>
            </w:r>
            <w:r w:rsidRPr="00265EB0">
              <w:rPr>
                <w:rFonts w:eastAsia="MS Mincho" w:cs="Calibri"/>
                <w:i/>
                <w:iCs/>
                <w:color w:val="00B050"/>
                <w:kern w:val="2"/>
                <w:sz w:val="16"/>
                <w:szCs w:val="16"/>
                <w:lang w:val="en-US" w:eastAsia="zh-CN"/>
              </w:rPr>
              <w:t xml:space="preserve">ell </w:t>
            </w:r>
            <w:r w:rsidRPr="00265EB0">
              <w:rPr>
                <w:rFonts w:eastAsia="MS Mincho" w:cs="Calibri" w:hint="eastAsia"/>
                <w:i/>
                <w:iCs/>
                <w:color w:val="00B050"/>
                <w:kern w:val="2"/>
                <w:sz w:val="16"/>
                <w:szCs w:val="16"/>
                <w:lang w:val="en-US" w:eastAsia="zh-CN"/>
              </w:rPr>
              <w:t>S</w:t>
            </w:r>
            <w:r w:rsidRPr="00265EB0">
              <w:rPr>
                <w:rFonts w:eastAsia="MS Mincho" w:cs="Calibri"/>
                <w:i/>
                <w:iCs/>
                <w:color w:val="00B050"/>
                <w:kern w:val="2"/>
                <w:sz w:val="16"/>
                <w:szCs w:val="16"/>
                <w:lang w:val="en-US" w:eastAsia="zh-CN"/>
              </w:rPr>
              <w:t xml:space="preserve">witch </w:t>
            </w:r>
            <w:r w:rsidRPr="00265EB0">
              <w:rPr>
                <w:rFonts w:eastAsia="MS Mincho" w:cs="Calibri" w:hint="eastAsia"/>
                <w:i/>
                <w:iCs/>
                <w:color w:val="00B050"/>
                <w:kern w:val="2"/>
                <w:sz w:val="16"/>
                <w:szCs w:val="16"/>
                <w:lang w:val="en-US" w:eastAsia="zh-CN"/>
              </w:rPr>
              <w:t>N</w:t>
            </w:r>
            <w:r w:rsidRPr="00265EB0">
              <w:rPr>
                <w:rFonts w:eastAsia="MS Mincho" w:cs="Calibri"/>
                <w:i/>
                <w:iCs/>
                <w:color w:val="00B050"/>
                <w:kern w:val="2"/>
                <w:sz w:val="16"/>
                <w:szCs w:val="16"/>
                <w:lang w:val="en-US" w:eastAsia="zh-CN"/>
              </w:rPr>
              <w:t xml:space="preserve">otification </w:t>
            </w:r>
            <w:r w:rsidRPr="00265EB0">
              <w:rPr>
                <w:rFonts w:eastAsia="MS Mincho" w:cs="Calibri" w:hint="eastAsia"/>
                <w:i/>
                <w:iCs/>
                <w:color w:val="00B050"/>
                <w:kern w:val="2"/>
                <w:sz w:val="16"/>
                <w:szCs w:val="16"/>
                <w:lang w:val="en-US" w:eastAsia="zh-CN"/>
              </w:rPr>
              <w:t>message</w:t>
            </w:r>
            <w:r w:rsidRPr="00265EB0">
              <w:rPr>
                <w:rFonts w:eastAsia="MS Mincho" w:cs="Calibri"/>
                <w:i/>
                <w:iCs/>
                <w:color w:val="00B050"/>
                <w:kern w:val="2"/>
                <w:sz w:val="16"/>
                <w:szCs w:val="16"/>
                <w:lang w:val="en-US" w:eastAsia="zh-CN"/>
              </w:rPr>
              <w:t xml:space="preserve"> can be </w:t>
            </w:r>
            <w:r w:rsidRPr="00265EB0">
              <w:rPr>
                <w:rFonts w:eastAsia="MS Mincho" w:cs="Calibri" w:hint="eastAsia"/>
                <w:i/>
                <w:iCs/>
                <w:color w:val="00B050"/>
                <w:kern w:val="2"/>
                <w:sz w:val="16"/>
                <w:szCs w:val="16"/>
                <w:lang w:val="en-US" w:eastAsia="zh-CN"/>
              </w:rPr>
              <w:t>reused</w:t>
            </w:r>
            <w:r w:rsidRPr="00265EB0">
              <w:rPr>
                <w:rFonts w:eastAsia="MS Mincho" w:cs="Calibri"/>
                <w:i/>
                <w:iCs/>
                <w:color w:val="00B050"/>
                <w:kern w:val="2"/>
                <w:sz w:val="16"/>
                <w:szCs w:val="16"/>
                <w:lang w:val="en-US" w:eastAsia="zh-CN"/>
              </w:rPr>
              <w:t xml:space="preserve"> </w:t>
            </w:r>
            <w:r w:rsidRPr="00265EB0">
              <w:rPr>
                <w:rFonts w:eastAsia="MS Mincho" w:cs="Calibri" w:hint="eastAsia"/>
                <w:i/>
                <w:iCs/>
                <w:color w:val="00B050"/>
                <w:kern w:val="2"/>
                <w:sz w:val="16"/>
                <w:szCs w:val="16"/>
                <w:lang w:val="en-US" w:eastAsia="zh-CN"/>
              </w:rPr>
              <w:t>f</w:t>
            </w:r>
            <w:r w:rsidRPr="00265EB0">
              <w:rPr>
                <w:rFonts w:eastAsia="MS Mincho" w:cs="Calibri"/>
                <w:i/>
                <w:iCs/>
                <w:color w:val="00B050"/>
                <w:kern w:val="2"/>
                <w:sz w:val="16"/>
                <w:szCs w:val="16"/>
                <w:lang w:val="en-US" w:eastAsia="zh-CN"/>
              </w:rPr>
              <w:t>rom the source SN to the target SN via the MN.</w:t>
            </w:r>
            <w:r w:rsidRPr="00265EB0">
              <w:rPr>
                <w:rFonts w:eastAsia="MS Mincho" w:cs="Calibri" w:hint="eastAsia"/>
                <w:i/>
                <w:iCs/>
                <w:color w:val="00B050"/>
                <w:kern w:val="2"/>
                <w:sz w:val="16"/>
                <w:szCs w:val="16"/>
                <w:lang w:val="en-US" w:eastAsia="zh-CN"/>
              </w:rPr>
              <w:t xml:space="preserve"> </w:t>
            </w:r>
            <w:r w:rsidRPr="00265EB0">
              <w:rPr>
                <w:rFonts w:eastAsia="MS Mincho" w:cs="Calibri"/>
                <w:i/>
                <w:color w:val="FF0000"/>
                <w:sz w:val="16"/>
                <w:szCs w:val="16"/>
                <w:lang w:val="en-US"/>
              </w:rPr>
              <w:t>The detailed IE can be further discussed.</w:t>
            </w:r>
          </w:p>
          <w:p w14:paraId="37A54FF1" w14:textId="78B40BCE" w:rsidR="00265EB0" w:rsidRPr="00B60196" w:rsidRDefault="00265EB0" w:rsidP="00265EB0">
            <w:pPr>
              <w:widowControl w:val="0"/>
              <w:ind w:left="144" w:hanging="144"/>
              <w:rPr>
                <w:rFonts w:ascii="Calibri" w:eastAsia="MS Mincho" w:hAnsi="Calibri" w:cs="Calibri"/>
                <w:i/>
                <w:iCs/>
                <w:color w:val="00B050"/>
                <w:kern w:val="2"/>
                <w:sz w:val="16"/>
                <w:szCs w:val="16"/>
              </w:rPr>
            </w:pPr>
            <w:r w:rsidRPr="00265EB0">
              <w:rPr>
                <w:rFonts w:eastAsia="MS Mincho" w:cs="Calibri" w:hint="eastAsia"/>
                <w:i/>
                <w:color w:val="FF0000"/>
                <w:sz w:val="16"/>
                <w:szCs w:val="16"/>
                <w:lang w:val="en-US"/>
              </w:rPr>
              <w:t>C</w:t>
            </w:r>
            <w:r w:rsidRPr="00265EB0">
              <w:rPr>
                <w:rFonts w:eastAsia="MS Mincho" w:cs="Calibri"/>
                <w:i/>
                <w:color w:val="FF0000"/>
                <w:sz w:val="16"/>
                <w:szCs w:val="16"/>
                <w:lang w:val="en-US"/>
              </w:rPr>
              <w:t>ontinue to work on the solutions comparison and details…</w:t>
            </w:r>
          </w:p>
        </w:tc>
      </w:tr>
    </w:tbl>
    <w:p w14:paraId="5BF1F71D" w14:textId="77777777" w:rsidR="00114767" w:rsidRPr="001C4185" w:rsidRDefault="00114767" w:rsidP="00B60196">
      <w:pPr>
        <w:jc w:val="both"/>
        <w:rPr>
          <w:rFonts w:eastAsiaTheme="minorEastAsia"/>
          <w:bCs/>
          <w:lang w:val="en-US" w:eastAsia="ja-JP"/>
        </w:rPr>
      </w:pPr>
    </w:p>
    <w:p w14:paraId="2672A304" w14:textId="0CA10FEC" w:rsidR="00925387" w:rsidRPr="00D53356" w:rsidRDefault="00925387" w:rsidP="00925387">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49639B">
        <w:rPr>
          <w:rFonts w:ascii="Arial" w:eastAsia="Times New Roman" w:hAnsi="Arial"/>
          <w:sz w:val="32"/>
        </w:rPr>
        <w:t>Preparation Phase</w:t>
      </w:r>
    </w:p>
    <w:p w14:paraId="2460B9A2" w14:textId="08AD4D4D" w:rsidR="00654376" w:rsidRDefault="00654376" w:rsidP="00FD243E">
      <w:pPr>
        <w:jc w:val="both"/>
        <w:rPr>
          <w:lang w:eastAsia="ja-JP"/>
        </w:rPr>
      </w:pPr>
      <w:r>
        <w:rPr>
          <w:rFonts w:hint="eastAsia"/>
          <w:lang w:eastAsia="ja-JP"/>
        </w:rPr>
        <w:t>With respect to the preparation phase, the following aspects require further consideration.</w:t>
      </w:r>
    </w:p>
    <w:p w14:paraId="74A335C1" w14:textId="5CB35546" w:rsidR="00654376" w:rsidRDefault="00654376" w:rsidP="001C4185">
      <w:pPr>
        <w:ind w:left="284"/>
        <w:jc w:val="both"/>
        <w:rPr>
          <w:b/>
          <w:bCs/>
          <w:u w:val="single"/>
          <w:lang w:eastAsia="ja-JP"/>
        </w:rPr>
      </w:pPr>
      <w:r>
        <w:rPr>
          <w:rFonts w:hint="eastAsia"/>
          <w:b/>
          <w:bCs/>
          <w:u w:val="single"/>
          <w:lang w:eastAsia="ja-JP"/>
        </w:rPr>
        <w:t>Semi-persistent CSI-RS Support for LTM</w:t>
      </w:r>
    </w:p>
    <w:p w14:paraId="7A621F1B" w14:textId="559AC38B" w:rsidR="00991CA3" w:rsidRDefault="00F64697" w:rsidP="00654376">
      <w:pPr>
        <w:ind w:left="284"/>
        <w:jc w:val="both"/>
        <w:rPr>
          <w:highlight w:val="yellow"/>
          <w:lang w:eastAsia="ja-JP"/>
        </w:rPr>
      </w:pPr>
      <w:r w:rsidRPr="00901929">
        <w:rPr>
          <w:lang w:eastAsia="ja-JP"/>
        </w:rPr>
        <w:t>At prior meetings, RAN3 had indicated to RAN1</w:t>
      </w:r>
      <w:r w:rsidR="00A54B2C" w:rsidRPr="00901929">
        <w:rPr>
          <w:lang w:eastAsia="ja-JP"/>
        </w:rPr>
        <w:t xml:space="preserve"> that support f</w:t>
      </w:r>
      <w:r w:rsidR="00991CA3" w:rsidRPr="00901929">
        <w:rPr>
          <w:lang w:eastAsia="ja-JP"/>
        </w:rPr>
        <w:t>or Semi-Persistent C</w:t>
      </w:r>
      <w:r w:rsidR="00CE5A59" w:rsidRPr="00901929">
        <w:rPr>
          <w:lang w:eastAsia="ja-JP"/>
        </w:rPr>
        <w:t>SI-RS</w:t>
      </w:r>
      <w:r w:rsidR="00A54B2C" w:rsidRPr="00901929">
        <w:rPr>
          <w:lang w:eastAsia="ja-JP"/>
        </w:rPr>
        <w:t xml:space="preserve"> was feasible. RAN1 further confirmed the need to support this function in R3-25</w:t>
      </w:r>
      <w:r w:rsidR="00ED744A" w:rsidRPr="00901929">
        <w:rPr>
          <w:lang w:eastAsia="ja-JP"/>
        </w:rPr>
        <w:t xml:space="preserve">1507. </w:t>
      </w:r>
      <w:r w:rsidR="00A54B2C" w:rsidRPr="00901929">
        <w:rPr>
          <w:lang w:eastAsia="ja-JP"/>
        </w:rPr>
        <w:t>However</w:t>
      </w:r>
      <w:r w:rsidR="00CE5A59" w:rsidRPr="00901929">
        <w:rPr>
          <w:lang w:eastAsia="ja-JP"/>
        </w:rPr>
        <w:t xml:space="preserve">, </w:t>
      </w:r>
      <w:r w:rsidR="00654376" w:rsidRPr="003F71BE">
        <w:rPr>
          <w:lang w:eastAsia="ja-JP"/>
        </w:rPr>
        <w:t xml:space="preserve">RAN3 </w:t>
      </w:r>
      <w:r w:rsidR="00991CA3" w:rsidRPr="00901929">
        <w:rPr>
          <w:lang w:eastAsia="ja-JP"/>
        </w:rPr>
        <w:t>left open whether to reuse existing messages (in F1AP and XnAP) or introduce new</w:t>
      </w:r>
      <w:r w:rsidR="00ED744A" w:rsidRPr="00901929">
        <w:rPr>
          <w:lang w:eastAsia="ja-JP"/>
        </w:rPr>
        <w:t xml:space="preserve"> messages. This aspect is discussed separately in </w:t>
      </w:r>
      <w:r w:rsidR="00ED744A" w:rsidRPr="00901929">
        <w:rPr>
          <w:rFonts w:hint="eastAsia"/>
          <w:b/>
          <w:bCs/>
          <w:lang w:eastAsia="ja-JP"/>
        </w:rPr>
        <w:t>R3-25</w:t>
      </w:r>
      <w:r w:rsidR="003F71BE" w:rsidRPr="00901929">
        <w:rPr>
          <w:rFonts w:hint="eastAsia"/>
          <w:b/>
          <w:bCs/>
          <w:lang w:eastAsia="ja-JP"/>
        </w:rPr>
        <w:t>XXXX</w:t>
      </w:r>
      <w:r w:rsidR="003F71BE" w:rsidRPr="00901929">
        <w:rPr>
          <w:rFonts w:hint="eastAsia"/>
          <w:lang w:eastAsia="ja-JP"/>
        </w:rPr>
        <w:t>.</w:t>
      </w:r>
    </w:p>
    <w:p w14:paraId="7A21512F" w14:textId="77777777" w:rsidR="00840CBF" w:rsidRDefault="00840CBF" w:rsidP="00066F7B">
      <w:pPr>
        <w:ind w:left="284"/>
        <w:jc w:val="both"/>
        <w:rPr>
          <w:lang w:eastAsia="ja-JP"/>
        </w:rPr>
      </w:pPr>
    </w:p>
    <w:p w14:paraId="4F7DCB9F" w14:textId="3CABCC48" w:rsidR="00840CBF" w:rsidRPr="00D62A48" w:rsidRDefault="00840CBF" w:rsidP="00066F7B">
      <w:pPr>
        <w:ind w:left="284"/>
        <w:jc w:val="both"/>
        <w:rPr>
          <w:b/>
          <w:bCs/>
          <w:u w:val="single"/>
          <w:lang w:eastAsia="ja-JP"/>
        </w:rPr>
      </w:pPr>
      <w:r>
        <w:rPr>
          <w:rFonts w:hint="eastAsia"/>
          <w:b/>
          <w:bCs/>
          <w:u w:val="single"/>
          <w:lang w:eastAsia="ja-JP"/>
        </w:rPr>
        <w:t>Reference Configuration</w:t>
      </w:r>
    </w:p>
    <w:p w14:paraId="28E1D94B" w14:textId="77777777" w:rsidR="00840CBF" w:rsidRDefault="00840CBF" w:rsidP="001C4185">
      <w:pPr>
        <w:ind w:left="284"/>
        <w:jc w:val="both"/>
        <w:rPr>
          <w:lang w:eastAsia="ja-JP"/>
        </w:rPr>
      </w:pPr>
      <w:r>
        <w:rPr>
          <w:rFonts w:hint="eastAsia"/>
          <w:lang w:eastAsia="ja-JP"/>
        </w:rPr>
        <w:t>RAN3 had earlier concluded to follow approach of single reference configuration. However, at last meeting it was debated whether the single reference configuration must be from a cell from the Source-CU, or whether it could be retrieved from a cell a different Candidate-CU.</w:t>
      </w:r>
    </w:p>
    <w:tbl>
      <w:tblPr>
        <w:tblStyle w:val="TableGrid"/>
        <w:tblW w:w="0" w:type="auto"/>
        <w:tblInd w:w="284" w:type="dxa"/>
        <w:tblLook w:val="04A0" w:firstRow="1" w:lastRow="0" w:firstColumn="1" w:lastColumn="0" w:noHBand="0" w:noVBand="1"/>
      </w:tblPr>
      <w:tblGrid>
        <w:gridCol w:w="9345"/>
      </w:tblGrid>
      <w:tr w:rsidR="00840CBF" w14:paraId="0299FC0C" w14:textId="77777777" w:rsidTr="00840CBF">
        <w:tc>
          <w:tcPr>
            <w:tcW w:w="9629" w:type="dxa"/>
          </w:tcPr>
          <w:p w14:paraId="094CB995" w14:textId="77777777" w:rsidR="00840CBF" w:rsidRPr="00840CBF" w:rsidRDefault="00840CBF" w:rsidP="00840CBF">
            <w:pPr>
              <w:overflowPunct w:val="0"/>
              <w:autoSpaceDE w:val="0"/>
              <w:autoSpaceDN w:val="0"/>
              <w:adjustRightInd w:val="0"/>
              <w:spacing w:before="100" w:beforeAutospacing="1"/>
              <w:textAlignment w:val="baseline"/>
              <w:rPr>
                <w:rFonts w:eastAsia="MS Mincho" w:cs="Calibri"/>
                <w:b/>
                <w:bCs/>
                <w:color w:val="008000"/>
                <w:sz w:val="18"/>
                <w:szCs w:val="24"/>
                <w:lang w:val="en-US" w:eastAsia="zh-CN"/>
              </w:rPr>
            </w:pPr>
            <w:r w:rsidRPr="00840CBF">
              <w:rPr>
                <w:rFonts w:eastAsia="SimSun" w:cs="Calibri"/>
                <w:b/>
                <w:bCs/>
                <w:color w:val="008000"/>
                <w:sz w:val="18"/>
                <w:szCs w:val="24"/>
                <w:lang w:val="en-US" w:eastAsia="zh-CN"/>
              </w:rPr>
              <w:t xml:space="preserve">The source gNB can </w:t>
            </w:r>
            <w:r w:rsidRPr="00840CBF">
              <w:rPr>
                <w:rFonts w:eastAsia="DengXian" w:cs="Calibri" w:hint="eastAsia"/>
                <w:b/>
                <w:bCs/>
                <w:color w:val="008000"/>
                <w:sz w:val="18"/>
                <w:szCs w:val="24"/>
                <w:lang w:val="en-US" w:eastAsia="zh-CN"/>
              </w:rPr>
              <w:t>generate</w:t>
            </w:r>
            <w:r w:rsidRPr="00840CBF">
              <w:rPr>
                <w:rFonts w:eastAsia="SimSun" w:cs="Calibri"/>
                <w:b/>
                <w:bCs/>
                <w:color w:val="008000"/>
                <w:sz w:val="18"/>
                <w:szCs w:val="24"/>
                <w:lang w:val="en-US" w:eastAsia="zh-CN"/>
              </w:rPr>
              <w:t xml:space="preserve"> reference configuration </w:t>
            </w:r>
            <w:r w:rsidRPr="00840CBF">
              <w:rPr>
                <w:rFonts w:eastAsia="DengXian" w:cs="Calibri" w:hint="eastAsia"/>
                <w:b/>
                <w:bCs/>
                <w:color w:val="008000"/>
                <w:sz w:val="18"/>
                <w:szCs w:val="24"/>
                <w:lang w:val="en-US" w:eastAsia="zh-CN"/>
              </w:rPr>
              <w:t xml:space="preserve">and </w:t>
            </w:r>
            <w:r w:rsidRPr="00840CBF">
              <w:rPr>
                <w:rFonts w:eastAsia="SimSun" w:cs="Calibri"/>
                <w:b/>
                <w:bCs/>
                <w:color w:val="008000"/>
                <w:sz w:val="18"/>
                <w:szCs w:val="24"/>
                <w:lang w:val="en-US" w:eastAsia="zh-CN"/>
              </w:rPr>
              <w:t xml:space="preserve">provide a reference configuration for LTM in a Handover Request </w:t>
            </w:r>
            <w:r w:rsidRPr="00840CBF">
              <w:rPr>
                <w:rFonts w:eastAsia="DengXian" w:cs="Calibri" w:hint="eastAsia"/>
                <w:b/>
                <w:bCs/>
                <w:color w:val="008000"/>
                <w:sz w:val="18"/>
                <w:szCs w:val="24"/>
                <w:lang w:val="en-US" w:eastAsia="zh-CN"/>
              </w:rPr>
              <w:t xml:space="preserve">and LTM configuration update </w:t>
            </w:r>
            <w:r w:rsidRPr="00840CBF">
              <w:rPr>
                <w:rFonts w:eastAsia="SimSun" w:cs="Calibri"/>
                <w:b/>
                <w:bCs/>
                <w:color w:val="008000"/>
                <w:sz w:val="18"/>
                <w:szCs w:val="24"/>
                <w:lang w:val="en-US" w:eastAsia="zh-CN"/>
              </w:rPr>
              <w:t>message.</w:t>
            </w:r>
          </w:p>
          <w:p w14:paraId="5F78437F" w14:textId="77777777" w:rsidR="00840CBF" w:rsidRPr="00840CBF" w:rsidRDefault="00840CBF" w:rsidP="00840CBF">
            <w:pPr>
              <w:overflowPunct w:val="0"/>
              <w:autoSpaceDE w:val="0"/>
              <w:autoSpaceDN w:val="0"/>
              <w:adjustRightInd w:val="0"/>
              <w:spacing w:before="100" w:beforeAutospacing="1"/>
              <w:textAlignment w:val="baseline"/>
              <w:rPr>
                <w:rFonts w:eastAsia="DengXian" w:cs="Calibri"/>
                <w:b/>
                <w:bCs/>
                <w:color w:val="008000"/>
                <w:sz w:val="18"/>
                <w:szCs w:val="24"/>
                <w:lang w:val="en-US" w:eastAsia="zh-CN"/>
              </w:rPr>
            </w:pPr>
            <w:r w:rsidRPr="00840CBF">
              <w:rPr>
                <w:rFonts w:eastAsia="SimSun" w:cs="Calibri"/>
                <w:b/>
                <w:bCs/>
                <w:color w:val="008000"/>
                <w:sz w:val="18"/>
                <w:szCs w:val="24"/>
                <w:lang w:val="en-US" w:eastAsia="zh-CN"/>
              </w:rPr>
              <w:t>The candidate gNB indicates whether a LTM candidate configuration is a complete candidate configuration in the Handover Request Acknowledge</w:t>
            </w:r>
            <w:r w:rsidRPr="00840CBF">
              <w:rPr>
                <w:rFonts w:eastAsia="DengXian" w:cs="Calibri" w:hint="eastAsia"/>
                <w:b/>
                <w:bCs/>
                <w:color w:val="008000"/>
                <w:sz w:val="18"/>
                <w:szCs w:val="24"/>
                <w:lang w:val="en-US" w:eastAsia="zh-CN"/>
              </w:rPr>
              <w:t xml:space="preserve"> and LTM configuration update acknowledge</w:t>
            </w:r>
            <w:r w:rsidRPr="00840CBF">
              <w:rPr>
                <w:rFonts w:eastAsia="SimSun" w:cs="Calibri"/>
                <w:b/>
                <w:bCs/>
                <w:color w:val="008000"/>
                <w:sz w:val="18"/>
                <w:szCs w:val="24"/>
                <w:lang w:val="en-US" w:eastAsia="zh-CN"/>
              </w:rPr>
              <w:t xml:space="preserve"> message.</w:t>
            </w:r>
            <w:r w:rsidRPr="00840CBF">
              <w:rPr>
                <w:rFonts w:eastAsia="DengXian" w:cs="Calibri" w:hint="eastAsia"/>
                <w:b/>
                <w:bCs/>
                <w:color w:val="008000"/>
                <w:sz w:val="18"/>
                <w:szCs w:val="24"/>
                <w:lang w:val="en-US" w:eastAsia="zh-CN"/>
              </w:rPr>
              <w:t xml:space="preserve"> </w:t>
            </w:r>
          </w:p>
          <w:p w14:paraId="1CEE720C" w14:textId="169A9B82" w:rsidR="00840CBF" w:rsidRPr="00D62A48" w:rsidRDefault="00840CBF" w:rsidP="00D62A48">
            <w:pPr>
              <w:overflowPunct w:val="0"/>
              <w:autoSpaceDE w:val="0"/>
              <w:autoSpaceDN w:val="0"/>
              <w:adjustRightInd w:val="0"/>
              <w:spacing w:before="100" w:beforeAutospacing="1"/>
              <w:textAlignment w:val="baseline"/>
              <w:rPr>
                <w:lang w:val="en-US" w:eastAsia="ja-JP"/>
              </w:rPr>
            </w:pPr>
            <w:r w:rsidRPr="00840CBF">
              <w:rPr>
                <w:rFonts w:eastAsia="DengXian" w:cs="Calibri"/>
                <w:b/>
                <w:bCs/>
                <w:color w:val="0000FF"/>
                <w:sz w:val="18"/>
                <w:szCs w:val="24"/>
                <w:lang w:val="en-US" w:eastAsia="zh-CN"/>
              </w:rPr>
              <w:t>FFS on whether the source gNB can request a candidate gNB to provide a reference configuration.</w:t>
            </w:r>
          </w:p>
        </w:tc>
      </w:tr>
    </w:tbl>
    <w:p w14:paraId="22586016" w14:textId="77777777" w:rsidR="00840CBF" w:rsidRDefault="00840CBF" w:rsidP="00654376">
      <w:pPr>
        <w:ind w:left="284"/>
        <w:jc w:val="both"/>
        <w:rPr>
          <w:lang w:eastAsia="ja-JP"/>
        </w:rPr>
      </w:pPr>
    </w:p>
    <w:p w14:paraId="298694E8" w14:textId="24F1DDEC" w:rsidR="00840CBF" w:rsidRDefault="00840CBF" w:rsidP="00654376">
      <w:pPr>
        <w:ind w:left="284"/>
        <w:jc w:val="both"/>
        <w:rPr>
          <w:lang w:eastAsia="ja-JP"/>
        </w:rPr>
      </w:pPr>
      <w:r>
        <w:rPr>
          <w:rFonts w:hint="eastAsia"/>
          <w:lang w:eastAsia="ja-JP"/>
        </w:rPr>
        <w:t xml:space="preserve">In our view, the single reference configuration to be used to generate the common </w:t>
      </w:r>
      <w:r w:rsidR="009E5841">
        <w:rPr>
          <w:rFonts w:hint="eastAsia"/>
          <w:lang w:eastAsia="ja-JP"/>
        </w:rPr>
        <w:t xml:space="preserve">configuration for all the LTM candidate cells should be maximized to address as much commonalities as possible. Therefore, the Source-CU, who is aware of all candidate LTM cells and their corresponding gNBs, is in best position to determine whether to generate the common configuration based on a cell of its own, or to request a reference configuration from one of the </w:t>
      </w:r>
      <w:r w:rsidR="009E5841">
        <w:rPr>
          <w:lang w:eastAsia="ja-JP"/>
        </w:rPr>
        <w:t>Candidate</w:t>
      </w:r>
      <w:r w:rsidR="009E5841">
        <w:rPr>
          <w:rFonts w:hint="eastAsia"/>
          <w:lang w:eastAsia="ja-JP"/>
        </w:rPr>
        <w:t>-CUs. Consider the following scenarios:</w:t>
      </w:r>
    </w:p>
    <w:p w14:paraId="3DD769E1" w14:textId="44DA3E79" w:rsidR="009E5841" w:rsidRPr="00D62A48" w:rsidRDefault="009E5841" w:rsidP="009E5841">
      <w:pPr>
        <w:pStyle w:val="ListParagraph"/>
        <w:numPr>
          <w:ilvl w:val="0"/>
          <w:numId w:val="36"/>
        </w:numPr>
        <w:rPr>
          <w:rFonts w:ascii="Times New Roman" w:eastAsia="Yu Mincho" w:hAnsi="Times New Roman"/>
          <w:lang w:val="en-GB" w:eastAsia="ja-JP"/>
        </w:rPr>
      </w:pPr>
      <w:r>
        <w:rPr>
          <w:rFonts w:ascii="Times New Roman" w:eastAsia="Yu Mincho" w:hAnsi="Times New Roman" w:hint="eastAsia"/>
          <w:b/>
          <w:bCs/>
          <w:lang w:val="en-GB" w:eastAsia="ja-JP"/>
        </w:rPr>
        <w:t xml:space="preserve">Scenario 1 </w:t>
      </w:r>
      <w:r>
        <w:rPr>
          <w:rFonts w:ascii="Times New Roman" w:eastAsia="Yu Mincho" w:hAnsi="Times New Roman"/>
          <w:b/>
          <w:bCs/>
          <w:lang w:val="en-GB" w:eastAsia="ja-JP"/>
        </w:rPr>
        <w:t>–</w:t>
      </w:r>
      <w:r>
        <w:rPr>
          <w:rFonts w:ascii="Times New Roman" w:eastAsia="Yu Mincho" w:hAnsi="Times New Roman" w:hint="eastAsia"/>
          <w:b/>
          <w:bCs/>
          <w:lang w:val="en-GB" w:eastAsia="ja-JP"/>
        </w:rPr>
        <w:t xml:space="preserve"> Candidate-CU has majority of LTM cells</w:t>
      </w:r>
      <w:r w:rsidR="00341739">
        <w:rPr>
          <w:rFonts w:ascii="Times New Roman" w:eastAsia="Yu Mincho" w:hAnsi="Times New Roman" w:hint="eastAsia"/>
          <w:b/>
          <w:bCs/>
          <w:lang w:val="en-GB" w:eastAsia="ja-JP"/>
        </w:rPr>
        <w:t xml:space="preserve"> being prepared</w:t>
      </w:r>
      <w:r>
        <w:rPr>
          <w:rFonts w:ascii="Times New Roman" w:eastAsia="Yu Mincho" w:hAnsi="Times New Roman" w:hint="eastAsia"/>
          <w:b/>
          <w:bCs/>
          <w:lang w:val="en-GB" w:eastAsia="ja-JP"/>
        </w:rPr>
        <w:t xml:space="preserve">: </w:t>
      </w:r>
      <w:r>
        <w:rPr>
          <w:rFonts w:ascii="Times New Roman" w:eastAsia="Yu Mincho" w:hAnsi="Times New Roman" w:hint="eastAsia"/>
          <w:lang w:val="en-GB" w:eastAsia="ja-JP"/>
        </w:rPr>
        <w:t xml:space="preserve">In this case, most commonalities would be achieved by using a reference from the </w:t>
      </w:r>
      <w:r w:rsidR="00341739">
        <w:rPr>
          <w:rFonts w:ascii="Times New Roman" w:eastAsia="Yu Mincho" w:hAnsi="Times New Roman" w:hint="eastAsia"/>
          <w:lang w:val="en-GB" w:eastAsia="ja-JP"/>
        </w:rPr>
        <w:t>C</w:t>
      </w:r>
      <w:r>
        <w:rPr>
          <w:rFonts w:ascii="Times New Roman" w:eastAsia="Yu Mincho" w:hAnsi="Times New Roman" w:hint="eastAsia"/>
          <w:lang w:val="en-GB" w:eastAsia="ja-JP"/>
        </w:rPr>
        <w:t>andidate</w:t>
      </w:r>
      <w:r w:rsidR="00341739">
        <w:rPr>
          <w:rFonts w:ascii="Times New Roman" w:eastAsia="Yu Mincho" w:hAnsi="Times New Roman" w:hint="eastAsia"/>
          <w:lang w:val="en-GB" w:eastAsia="ja-JP"/>
        </w:rPr>
        <w:t xml:space="preserve">-CU since it will host most LTM cells. E.g., </w:t>
      </w:r>
      <w:r>
        <w:rPr>
          <w:rFonts w:ascii="Times New Roman" w:eastAsia="Yu Mincho" w:hAnsi="Times New Roman" w:hint="eastAsia"/>
          <w:lang w:val="en-GB" w:eastAsia="ja-JP"/>
        </w:rPr>
        <w:t xml:space="preserve">such as if Source-CU is being configured two LTM cells, and in contrast the Candidate gNB-CU is being configured six LTM cells. </w:t>
      </w:r>
    </w:p>
    <w:p w14:paraId="02B350E6" w14:textId="75164913" w:rsidR="009E5841" w:rsidRDefault="009E5841" w:rsidP="009E5841">
      <w:pPr>
        <w:pStyle w:val="ListParagraph"/>
        <w:numPr>
          <w:ilvl w:val="0"/>
          <w:numId w:val="36"/>
        </w:numPr>
        <w:rPr>
          <w:rFonts w:ascii="Times New Roman" w:eastAsia="Yu Mincho" w:hAnsi="Times New Roman"/>
          <w:lang w:val="en-GB" w:eastAsia="ja-JP"/>
        </w:rPr>
      </w:pPr>
      <w:r>
        <w:rPr>
          <w:rFonts w:ascii="Times New Roman" w:eastAsia="Yu Mincho" w:hAnsi="Times New Roman" w:hint="eastAsia"/>
          <w:b/>
          <w:bCs/>
          <w:lang w:val="en-GB" w:eastAsia="ja-JP"/>
        </w:rPr>
        <w:lastRenderedPageBreak/>
        <w:t xml:space="preserve">Scenario 1bis </w:t>
      </w:r>
      <w:r>
        <w:rPr>
          <w:rFonts w:ascii="Times New Roman" w:eastAsia="Yu Mincho" w:hAnsi="Times New Roman"/>
          <w:b/>
          <w:bCs/>
          <w:lang w:val="en-GB" w:eastAsia="ja-JP"/>
        </w:rPr>
        <w:t>–</w:t>
      </w:r>
      <w:r>
        <w:rPr>
          <w:rFonts w:ascii="Times New Roman" w:eastAsia="Yu Mincho" w:hAnsi="Times New Roman" w:hint="eastAsia"/>
          <w:b/>
          <w:bCs/>
          <w:lang w:val="en-GB" w:eastAsia="ja-JP"/>
        </w:rPr>
        <w:t xml:space="preserve"> Source-CU has no LTM candidate cells: </w:t>
      </w:r>
      <w:r w:rsidR="00341739">
        <w:rPr>
          <w:rFonts w:ascii="Times New Roman" w:eastAsia="Yu Mincho" w:hAnsi="Times New Roman" w:hint="eastAsia"/>
          <w:lang w:val="en-GB" w:eastAsia="ja-JP"/>
        </w:rPr>
        <w:t>Similar to the previous case, most commonalities would be achieved from a reference from a Candidate-CU rather than a cell of the S</w:t>
      </w:r>
      <w:r w:rsidR="00341739">
        <w:rPr>
          <w:rFonts w:ascii="Times New Roman" w:eastAsia="Yu Mincho" w:hAnsi="Times New Roman"/>
          <w:lang w:val="en-GB" w:eastAsia="ja-JP"/>
        </w:rPr>
        <w:t>o</w:t>
      </w:r>
      <w:r w:rsidR="00341739">
        <w:rPr>
          <w:rFonts w:ascii="Times New Roman" w:eastAsia="Yu Mincho" w:hAnsi="Times New Roman" w:hint="eastAsia"/>
          <w:lang w:val="en-GB" w:eastAsia="ja-JP"/>
        </w:rPr>
        <w:t>urce-CU, which in this scenario, is not hosting any LTM cells.</w:t>
      </w:r>
    </w:p>
    <w:p w14:paraId="02E77691" w14:textId="77777777" w:rsidR="00341739" w:rsidRDefault="00341739" w:rsidP="0015169B">
      <w:pPr>
        <w:ind w:left="284"/>
        <w:jc w:val="both"/>
        <w:rPr>
          <w:lang w:eastAsia="ja-JP"/>
        </w:rPr>
      </w:pPr>
    </w:p>
    <w:p w14:paraId="749E0509" w14:textId="50DB13B2" w:rsidR="00341739" w:rsidRDefault="00341739" w:rsidP="00341739">
      <w:pPr>
        <w:ind w:left="284"/>
        <w:jc w:val="both"/>
        <w:rPr>
          <w:b/>
          <w:bCs/>
          <w:i/>
          <w:iCs/>
          <w:szCs w:val="22"/>
        </w:rPr>
      </w:pPr>
      <w:r w:rsidRPr="00B92359">
        <w:rPr>
          <w:b/>
          <w:bCs/>
          <w:i/>
          <w:iCs/>
          <w:szCs w:val="22"/>
        </w:rPr>
        <w:t>Proposal</w:t>
      </w:r>
      <w:r>
        <w:rPr>
          <w:rFonts w:hint="eastAsia"/>
          <w:b/>
          <w:bCs/>
          <w:i/>
          <w:iCs/>
          <w:szCs w:val="22"/>
          <w:lang w:eastAsia="ja-JP"/>
        </w:rPr>
        <w:t xml:space="preserve"> </w:t>
      </w:r>
      <w:r w:rsidR="00FA59B3">
        <w:rPr>
          <w:rFonts w:hint="eastAsia"/>
          <w:b/>
          <w:bCs/>
          <w:i/>
          <w:iCs/>
          <w:szCs w:val="22"/>
          <w:lang w:eastAsia="ja-JP"/>
        </w:rPr>
        <w:t>1</w:t>
      </w:r>
      <w:r w:rsidRPr="00B92359">
        <w:rPr>
          <w:b/>
          <w:bCs/>
          <w:i/>
          <w:iCs/>
          <w:szCs w:val="22"/>
        </w:rPr>
        <w:t xml:space="preserve">: </w:t>
      </w:r>
      <w:r>
        <w:rPr>
          <w:rFonts w:hint="eastAsia"/>
          <w:b/>
          <w:bCs/>
          <w:i/>
          <w:iCs/>
          <w:szCs w:val="22"/>
          <w:lang w:eastAsia="ja-JP"/>
        </w:rPr>
        <w:t>Source-CU/Source-gNB can request a Candidate-CU/Candidate-gNB to provide a reference configuration.</w:t>
      </w:r>
      <w:r w:rsidRPr="00B92359">
        <w:rPr>
          <w:b/>
          <w:bCs/>
          <w:i/>
          <w:iCs/>
          <w:szCs w:val="22"/>
        </w:rPr>
        <w:t xml:space="preserve"> </w:t>
      </w:r>
    </w:p>
    <w:p w14:paraId="6D5CDCA4" w14:textId="7288276D" w:rsidR="00583A73" w:rsidRDefault="00583A73" w:rsidP="00341739">
      <w:pPr>
        <w:ind w:left="284"/>
        <w:jc w:val="both"/>
        <w:rPr>
          <w:b/>
          <w:bCs/>
          <w:i/>
          <w:iCs/>
          <w:szCs w:val="22"/>
        </w:rPr>
      </w:pPr>
      <w:r w:rsidRPr="00B92359">
        <w:rPr>
          <w:b/>
          <w:bCs/>
          <w:i/>
          <w:iCs/>
          <w:szCs w:val="22"/>
        </w:rPr>
        <w:t>Proposal</w:t>
      </w:r>
      <w:r>
        <w:rPr>
          <w:rFonts w:hint="eastAsia"/>
          <w:b/>
          <w:bCs/>
          <w:i/>
          <w:iCs/>
          <w:szCs w:val="22"/>
          <w:lang w:eastAsia="ja-JP"/>
        </w:rPr>
        <w:t xml:space="preserve"> </w:t>
      </w:r>
      <w:r w:rsidR="00FA59B3">
        <w:rPr>
          <w:rFonts w:hint="eastAsia"/>
          <w:b/>
          <w:bCs/>
          <w:i/>
          <w:iCs/>
          <w:szCs w:val="22"/>
          <w:lang w:eastAsia="ja-JP"/>
        </w:rPr>
        <w:t>2</w:t>
      </w:r>
      <w:r w:rsidRPr="00B92359">
        <w:rPr>
          <w:b/>
          <w:bCs/>
          <w:i/>
          <w:iCs/>
          <w:szCs w:val="22"/>
        </w:rPr>
        <w:t xml:space="preserve">: </w:t>
      </w:r>
      <w:r>
        <w:rPr>
          <w:rFonts w:hint="eastAsia"/>
          <w:b/>
          <w:bCs/>
          <w:i/>
          <w:iCs/>
          <w:szCs w:val="22"/>
          <w:lang w:eastAsia="ja-JP"/>
        </w:rPr>
        <w:t xml:space="preserve">Remove FFS in Stage 3 </w:t>
      </w:r>
      <w:r w:rsidR="004277C8">
        <w:rPr>
          <w:rFonts w:hint="eastAsia"/>
          <w:b/>
          <w:bCs/>
          <w:i/>
          <w:iCs/>
          <w:szCs w:val="22"/>
          <w:lang w:eastAsia="ja-JP"/>
        </w:rPr>
        <w:t>with respect of request for reference configuration from candidate.</w:t>
      </w:r>
      <w:r w:rsidRPr="00B92359">
        <w:rPr>
          <w:b/>
          <w:bCs/>
          <w:i/>
          <w:iCs/>
          <w:szCs w:val="22"/>
        </w:rPr>
        <w:t xml:space="preserve"> </w:t>
      </w:r>
    </w:p>
    <w:p w14:paraId="49398574" w14:textId="77777777" w:rsidR="00671623" w:rsidRDefault="00671623" w:rsidP="0015169B">
      <w:pPr>
        <w:ind w:left="284"/>
        <w:jc w:val="both"/>
        <w:rPr>
          <w:szCs w:val="22"/>
        </w:rPr>
      </w:pPr>
    </w:p>
    <w:p w14:paraId="6B9748C4" w14:textId="77777777" w:rsidR="00671623" w:rsidRPr="00C51043" w:rsidRDefault="00671623" w:rsidP="00671623">
      <w:pPr>
        <w:ind w:left="284"/>
        <w:rPr>
          <w:b/>
          <w:u w:val="single"/>
        </w:rPr>
      </w:pPr>
      <w:r>
        <w:rPr>
          <w:rFonts w:hint="eastAsia"/>
          <w:b/>
          <w:u w:val="single"/>
          <w:lang w:eastAsia="ja-JP"/>
        </w:rPr>
        <w:t>Data Forwarding and TNL Information Update</w:t>
      </w:r>
      <w:r w:rsidRPr="00C51043">
        <w:rPr>
          <w:b/>
          <w:u w:val="single"/>
        </w:rPr>
        <w:t>:</w:t>
      </w:r>
    </w:p>
    <w:p w14:paraId="08279C21" w14:textId="04F4E286" w:rsidR="00671623" w:rsidRDefault="00671623" w:rsidP="00671623">
      <w:pPr>
        <w:spacing w:before="120" w:after="120"/>
        <w:ind w:left="284"/>
        <w:jc w:val="both"/>
        <w:rPr>
          <w:lang w:eastAsia="ja-JP"/>
        </w:rPr>
      </w:pPr>
      <w:r>
        <w:rPr>
          <w:rFonts w:hint="eastAsia"/>
          <w:lang w:eastAsia="ja-JP"/>
        </w:rPr>
        <w:t xml:space="preserve">To support data forwarding in case of inter-CU LTM, the Source gNB needs to transfer information regarding PDU Session Resource Information List of all other Candidate gNBs to the Target gNB to execute data forwarding for subsequent LTM. Similarly, RAN3 has agreed this information to be included within LTM CONFIGURATION UPDATE message with the exact timing left to implementation. However, some Stage-3 details were left </w:t>
      </w:r>
      <w:r w:rsidR="00EE7E60">
        <w:rPr>
          <w:rFonts w:hint="eastAsia"/>
          <w:lang w:eastAsia="ja-JP"/>
        </w:rPr>
        <w:t>open</w:t>
      </w:r>
      <w:r>
        <w:rPr>
          <w:rFonts w:hint="eastAsia"/>
          <w:lang w:eastAsia="ja-JP"/>
        </w:rPr>
        <w:t>.</w:t>
      </w:r>
    </w:p>
    <w:tbl>
      <w:tblPr>
        <w:tblStyle w:val="TableGrid"/>
        <w:tblW w:w="0" w:type="auto"/>
        <w:tblInd w:w="284" w:type="dxa"/>
        <w:tblLook w:val="04A0" w:firstRow="1" w:lastRow="0" w:firstColumn="1" w:lastColumn="0" w:noHBand="0" w:noVBand="1"/>
      </w:tblPr>
      <w:tblGrid>
        <w:gridCol w:w="9345"/>
      </w:tblGrid>
      <w:tr w:rsidR="00671623" w14:paraId="253D89BA" w14:textId="77777777" w:rsidTr="00671623">
        <w:tc>
          <w:tcPr>
            <w:tcW w:w="9629" w:type="dxa"/>
          </w:tcPr>
          <w:p w14:paraId="170D4713" w14:textId="77777777" w:rsidR="00671623" w:rsidRPr="00671623" w:rsidRDefault="00671623" w:rsidP="00671623">
            <w:pPr>
              <w:overflowPunct w:val="0"/>
              <w:autoSpaceDE w:val="0"/>
              <w:autoSpaceDN w:val="0"/>
              <w:adjustRightInd w:val="0"/>
              <w:spacing w:before="100" w:beforeAutospacing="1"/>
              <w:textAlignment w:val="baseline"/>
              <w:rPr>
                <w:rFonts w:eastAsia="DengXian" w:cs="Calibri"/>
                <w:b/>
                <w:bCs/>
                <w:color w:val="008000"/>
                <w:sz w:val="18"/>
                <w:szCs w:val="24"/>
                <w:lang w:val="en-US" w:eastAsia="zh-CN"/>
              </w:rPr>
            </w:pPr>
            <w:r w:rsidRPr="00671623">
              <w:rPr>
                <w:rFonts w:eastAsia="DengXian" w:cs="Calibri" w:hint="eastAsia"/>
                <w:b/>
                <w:bCs/>
                <w:color w:val="008000"/>
                <w:sz w:val="18"/>
                <w:szCs w:val="24"/>
                <w:lang w:val="en-US" w:eastAsia="zh-CN"/>
              </w:rPr>
              <w:t>Reu</w:t>
            </w:r>
            <w:r w:rsidRPr="00671623">
              <w:rPr>
                <w:rFonts w:eastAsia="SimSun" w:cs="Calibri"/>
                <w:b/>
                <w:bCs/>
                <w:color w:val="008000"/>
                <w:sz w:val="18"/>
                <w:szCs w:val="24"/>
                <w:lang w:val="en-US" w:eastAsia="zh-CN"/>
              </w:rPr>
              <w:t>se the LTM C</w:t>
            </w:r>
            <w:r w:rsidRPr="00671623">
              <w:rPr>
                <w:rFonts w:eastAsia="SimSun" w:cs="Calibri" w:hint="eastAsia"/>
                <w:b/>
                <w:bCs/>
                <w:color w:val="008000"/>
                <w:sz w:val="18"/>
                <w:szCs w:val="24"/>
                <w:lang w:val="en-US" w:eastAsia="zh-CN"/>
              </w:rPr>
              <w:t>onfig</w:t>
            </w:r>
            <w:r w:rsidRPr="00671623">
              <w:rPr>
                <w:rFonts w:eastAsia="SimSun" w:cs="Calibri"/>
                <w:b/>
                <w:bCs/>
                <w:color w:val="008000"/>
                <w:sz w:val="18"/>
                <w:szCs w:val="24"/>
                <w:lang w:val="en-US" w:eastAsia="zh-CN"/>
              </w:rPr>
              <w:t>uration Update procedure to sync up configurations among candidate gNBs for subsequent LTM, including early sync configuration, configuration ID, and data forwarding addresses</w:t>
            </w:r>
            <w:r w:rsidRPr="00671623">
              <w:rPr>
                <w:rFonts w:eastAsia="DengXian" w:cs="Calibri" w:hint="eastAsia"/>
                <w:b/>
                <w:bCs/>
                <w:color w:val="008000"/>
                <w:sz w:val="18"/>
                <w:szCs w:val="24"/>
                <w:lang w:val="en-US" w:eastAsia="zh-CN"/>
              </w:rPr>
              <w:t>, etc</w:t>
            </w:r>
            <w:r w:rsidRPr="00671623">
              <w:rPr>
                <w:rFonts w:eastAsia="SimSun" w:cs="Calibri"/>
                <w:b/>
                <w:bCs/>
                <w:color w:val="008000"/>
                <w:sz w:val="18"/>
                <w:szCs w:val="24"/>
                <w:lang w:val="en-US" w:eastAsia="zh-CN"/>
              </w:rPr>
              <w:t>.</w:t>
            </w:r>
          </w:p>
          <w:p w14:paraId="736C5B6C" w14:textId="77777777" w:rsidR="00671623" w:rsidRPr="00671623" w:rsidRDefault="00671623" w:rsidP="00671623">
            <w:pPr>
              <w:overflowPunct w:val="0"/>
              <w:autoSpaceDE w:val="0"/>
              <w:autoSpaceDN w:val="0"/>
              <w:adjustRightInd w:val="0"/>
              <w:snapToGrid w:val="0"/>
              <w:spacing w:before="100" w:beforeAutospacing="1"/>
              <w:textAlignment w:val="baseline"/>
              <w:rPr>
                <w:rFonts w:eastAsia="MS Mincho" w:cs="Calibri"/>
                <w:b/>
                <w:bCs/>
                <w:color w:val="008000"/>
                <w:sz w:val="18"/>
                <w:szCs w:val="24"/>
                <w:lang w:val="en-US" w:eastAsia="zh-CN"/>
              </w:rPr>
            </w:pPr>
            <w:r w:rsidRPr="00671623">
              <w:rPr>
                <w:rFonts w:eastAsia="SimSun" w:cs="Calibri"/>
                <w:b/>
                <w:bCs/>
                <w:color w:val="008000"/>
                <w:sz w:val="18"/>
                <w:szCs w:val="24"/>
                <w:lang w:val="en-US" w:eastAsia="zh-CN"/>
              </w:rPr>
              <w:t>It is up to the network implementation when the sync up is performed: during the preparation step, or during the cell switch execution step, or after successful cell switch.</w:t>
            </w:r>
          </w:p>
          <w:p w14:paraId="6894884B" w14:textId="01B2DEA7" w:rsidR="00671623" w:rsidRPr="00D62A48" w:rsidRDefault="00671623" w:rsidP="00D62A48">
            <w:pPr>
              <w:overflowPunct w:val="0"/>
              <w:autoSpaceDE w:val="0"/>
              <w:autoSpaceDN w:val="0"/>
              <w:adjustRightInd w:val="0"/>
              <w:spacing w:before="100" w:beforeAutospacing="1"/>
              <w:textAlignment w:val="baseline"/>
              <w:rPr>
                <w:lang w:val="en-US" w:eastAsia="ja-JP"/>
              </w:rPr>
            </w:pPr>
            <w:r w:rsidRPr="00671623">
              <w:rPr>
                <w:rFonts w:eastAsia="DengXian" w:cs="Calibri" w:hint="eastAsia"/>
                <w:b/>
                <w:bCs/>
                <w:color w:val="008000"/>
                <w:sz w:val="18"/>
                <w:szCs w:val="24"/>
                <w:lang w:val="en-US" w:eastAsia="zh-CN"/>
              </w:rPr>
              <w:t>Normal data forwarding may be initiated after the source gNB decides to trigger the LTM cell switch for the UE, and when exactly it is initiated is left to implementation.</w:t>
            </w:r>
          </w:p>
        </w:tc>
      </w:tr>
    </w:tbl>
    <w:p w14:paraId="6B5B6B38" w14:textId="2959D752" w:rsidR="00671623" w:rsidRDefault="00671623" w:rsidP="00671623">
      <w:pPr>
        <w:spacing w:before="120" w:after="120"/>
        <w:ind w:left="284"/>
        <w:jc w:val="both"/>
        <w:rPr>
          <w:lang w:eastAsia="ja-JP"/>
        </w:rPr>
      </w:pPr>
      <w:r>
        <w:rPr>
          <w:rFonts w:hint="eastAsia"/>
          <w:lang w:eastAsia="ja-JP"/>
        </w:rPr>
        <w:t xml:space="preserve">In latest BL CR for XnAP 38.423, the existing </w:t>
      </w:r>
      <w:r>
        <w:rPr>
          <w:rFonts w:hint="eastAsia"/>
          <w:i/>
          <w:iCs/>
          <w:lang w:eastAsia="ja-JP"/>
        </w:rPr>
        <w:t xml:space="preserve">Data Forwarding Info </w:t>
      </w:r>
      <w:r>
        <w:rPr>
          <w:rFonts w:hint="eastAsia"/>
          <w:lang w:eastAsia="ja-JP"/>
        </w:rPr>
        <w:t>IE defined in section 9.2.1.16 was introduced to the LTM CONFIGURATION UPDATE message</w:t>
      </w:r>
      <w:r w:rsidR="00661378">
        <w:rPr>
          <w:rFonts w:hint="eastAsia"/>
          <w:lang w:eastAsia="ja-JP"/>
        </w:rPr>
        <w:t xml:space="preserve"> with remark of </w:t>
      </w:r>
      <w:r w:rsidR="00661378" w:rsidRPr="00D62A48">
        <w:rPr>
          <w:i/>
          <w:iCs/>
          <w:lang w:eastAsia="ja-JP"/>
        </w:rPr>
        <w:t>“</w:t>
      </w:r>
      <w:r w:rsidR="00661378" w:rsidRPr="00901929">
        <w:rPr>
          <w:rFonts w:hint="eastAsia"/>
          <w:b/>
          <w:bCs/>
          <w:i/>
          <w:iCs/>
          <w:lang w:eastAsia="ja-JP"/>
        </w:rPr>
        <w:t>FFS if list is needed</w:t>
      </w:r>
      <w:r w:rsidR="00661378" w:rsidRPr="00D62A48">
        <w:rPr>
          <w:i/>
          <w:iCs/>
          <w:lang w:eastAsia="ja-JP"/>
        </w:rPr>
        <w:t>”</w:t>
      </w:r>
      <w:r>
        <w:rPr>
          <w:rFonts w:hint="eastAsia"/>
          <w:lang w:eastAsia="ja-JP"/>
        </w:rPr>
        <w:t>.</w:t>
      </w:r>
      <w:r w:rsidR="00661378">
        <w:rPr>
          <w:rFonts w:hint="eastAsia"/>
          <w:lang w:eastAsia="ja-JP"/>
        </w:rPr>
        <w:t xml:space="preserve"> In our view, the IE introduced contains the relevant details for data tunnels for a given target. However, in Inter-CU LTM, data forwarding may be carried out toward multiple targets. Therefore, the IE structure needs to be modified to contain a list of </w:t>
      </w:r>
      <w:r w:rsidR="00661378">
        <w:rPr>
          <w:rFonts w:hint="eastAsia"/>
          <w:i/>
          <w:iCs/>
          <w:lang w:eastAsia="ja-JP"/>
        </w:rPr>
        <w:t xml:space="preserve">Data Forwarding Info </w:t>
      </w:r>
      <w:r w:rsidR="00661378">
        <w:rPr>
          <w:rFonts w:hint="eastAsia"/>
          <w:lang w:eastAsia="ja-JP"/>
        </w:rPr>
        <w:t>IEs, each corresponding to a different target to where data forwarding can be carried out. W</w:t>
      </w:r>
      <w:r w:rsidR="00661378">
        <w:rPr>
          <w:lang w:eastAsia="ja-JP"/>
        </w:rPr>
        <w:t>i</w:t>
      </w:r>
      <w:r w:rsidR="00661378">
        <w:rPr>
          <w:rFonts w:hint="eastAsia"/>
          <w:lang w:eastAsia="ja-JP"/>
        </w:rPr>
        <w:t>th this information, the new Source-gNB can initiate early or normal data forwarding accordingly.</w:t>
      </w:r>
    </w:p>
    <w:p w14:paraId="1143AC42" w14:textId="7F1F30E3" w:rsidR="00EE7E60" w:rsidRDefault="00EE7E60" w:rsidP="00EE7E60">
      <w:pPr>
        <w:ind w:left="284"/>
        <w:jc w:val="both"/>
        <w:rPr>
          <w:b/>
          <w:bCs/>
          <w:i/>
          <w:iCs/>
          <w:lang w:eastAsia="ja-JP"/>
        </w:rPr>
      </w:pPr>
      <w:r w:rsidRPr="00B92359">
        <w:rPr>
          <w:b/>
          <w:bCs/>
          <w:i/>
          <w:iCs/>
          <w:szCs w:val="22"/>
        </w:rPr>
        <w:t>Proposal</w:t>
      </w:r>
      <w:r>
        <w:rPr>
          <w:rFonts w:hint="eastAsia"/>
          <w:b/>
          <w:bCs/>
          <w:i/>
          <w:iCs/>
          <w:szCs w:val="22"/>
          <w:lang w:eastAsia="ja-JP"/>
        </w:rPr>
        <w:t xml:space="preserve"> </w:t>
      </w:r>
      <w:r w:rsidR="00D50635">
        <w:rPr>
          <w:rFonts w:hint="eastAsia"/>
          <w:b/>
          <w:bCs/>
          <w:i/>
          <w:iCs/>
          <w:szCs w:val="22"/>
          <w:lang w:eastAsia="ja-JP"/>
        </w:rPr>
        <w:t>3</w:t>
      </w:r>
      <w:r w:rsidRPr="00B92359">
        <w:rPr>
          <w:b/>
          <w:bCs/>
          <w:i/>
          <w:iCs/>
          <w:szCs w:val="22"/>
        </w:rPr>
        <w:t xml:space="preserve">: </w:t>
      </w:r>
      <w:r>
        <w:rPr>
          <w:rFonts w:hint="eastAsia"/>
          <w:b/>
          <w:bCs/>
          <w:i/>
          <w:iCs/>
          <w:szCs w:val="22"/>
          <w:lang w:eastAsia="ja-JP"/>
        </w:rPr>
        <w:t xml:space="preserve">The Source-gNB indicates via a List, the PDU Session Resource Information of </w:t>
      </w:r>
      <w:r>
        <w:rPr>
          <w:rFonts w:hint="eastAsia"/>
          <w:b/>
          <w:bCs/>
          <w:i/>
          <w:iCs/>
          <w:lang w:eastAsia="ja-JP"/>
        </w:rPr>
        <w:t>Candidate gNBs.</w:t>
      </w:r>
    </w:p>
    <w:p w14:paraId="60133834" w14:textId="2A99C9E0" w:rsidR="00EE7E60" w:rsidRDefault="00EE7E60" w:rsidP="00671623">
      <w:pPr>
        <w:spacing w:before="120" w:after="120"/>
        <w:ind w:left="284"/>
        <w:jc w:val="both"/>
        <w:rPr>
          <w:lang w:eastAsia="ja-JP"/>
        </w:rPr>
      </w:pPr>
      <w:r>
        <w:rPr>
          <w:rFonts w:hint="eastAsia"/>
          <w:lang w:eastAsia="ja-JP"/>
        </w:rPr>
        <w:t xml:space="preserve">Given the RAN3 agreement that timing is left to implementation, we believe it is useful to also optionally include the data forwarding related information in the LTM CELL SWITCH NOTIFICATION message. In this way the Source-gNB can utilize this existing signaling step to inform the </w:t>
      </w:r>
      <w:r>
        <w:rPr>
          <w:lang w:eastAsia="ja-JP"/>
        </w:rPr>
        <w:t>data forwarding</w:t>
      </w:r>
      <w:r>
        <w:rPr>
          <w:rFonts w:hint="eastAsia"/>
          <w:lang w:eastAsia="ja-JP"/>
        </w:rPr>
        <w:t xml:space="preserve"> details to the new Source-gNB as well without having to wait for an additional procedure (i.e. a LTM CONFIGURATION UPDATE </w:t>
      </w:r>
      <w:r>
        <w:rPr>
          <w:lang w:eastAsia="ja-JP"/>
        </w:rPr>
        <w:t>message</w:t>
      </w:r>
      <w:r>
        <w:rPr>
          <w:rFonts w:hint="eastAsia"/>
          <w:lang w:eastAsia="ja-JP"/>
        </w:rPr>
        <w:t xml:space="preserve"> afterwards).</w:t>
      </w:r>
    </w:p>
    <w:p w14:paraId="27F4BF24" w14:textId="79D074FB" w:rsidR="00661378" w:rsidRDefault="00661378" w:rsidP="00661378">
      <w:pPr>
        <w:spacing w:before="120" w:after="120"/>
        <w:ind w:left="284"/>
        <w:jc w:val="both"/>
        <w:rPr>
          <w:b/>
          <w:bCs/>
          <w:i/>
          <w:iCs/>
          <w:lang w:eastAsia="ja-JP"/>
        </w:rPr>
      </w:pPr>
      <w:r>
        <w:rPr>
          <w:rFonts w:hint="eastAsia"/>
          <w:b/>
          <w:bCs/>
          <w:i/>
          <w:iCs/>
          <w:lang w:eastAsia="ja-JP"/>
        </w:rPr>
        <w:t xml:space="preserve">Proposal </w:t>
      </w:r>
      <w:r w:rsidR="00B915FD">
        <w:rPr>
          <w:rFonts w:hint="eastAsia"/>
          <w:b/>
          <w:bCs/>
          <w:i/>
          <w:iCs/>
          <w:lang w:eastAsia="ja-JP"/>
        </w:rPr>
        <w:t>4</w:t>
      </w:r>
      <w:r>
        <w:rPr>
          <w:rFonts w:hint="eastAsia"/>
          <w:b/>
          <w:bCs/>
          <w:i/>
          <w:iCs/>
          <w:lang w:eastAsia="ja-JP"/>
        </w:rPr>
        <w:t>: The Source gNB may also provide PDU Session Resource Information List of all Candidate gNBs</w:t>
      </w:r>
      <w:r w:rsidR="00EE7E60">
        <w:rPr>
          <w:rFonts w:hint="eastAsia"/>
          <w:b/>
          <w:bCs/>
          <w:i/>
          <w:iCs/>
          <w:lang w:eastAsia="ja-JP"/>
        </w:rPr>
        <w:t xml:space="preserve"> via the LTM CELL SWITCH NOTIFICATION message.</w:t>
      </w:r>
    </w:p>
    <w:p w14:paraId="0FC663EA" w14:textId="77777777" w:rsidR="00194132" w:rsidRDefault="00194132" w:rsidP="0015169B">
      <w:pPr>
        <w:ind w:left="284"/>
        <w:jc w:val="both"/>
        <w:rPr>
          <w:szCs w:val="22"/>
        </w:rPr>
      </w:pPr>
    </w:p>
    <w:p w14:paraId="49B616E7" w14:textId="11CC7A1E" w:rsidR="00194132" w:rsidRPr="00C51043" w:rsidRDefault="00194132" w:rsidP="00194132">
      <w:pPr>
        <w:ind w:left="284"/>
        <w:rPr>
          <w:b/>
          <w:u w:val="single"/>
        </w:rPr>
      </w:pPr>
      <w:r>
        <w:rPr>
          <w:rFonts w:hint="eastAsia"/>
          <w:b/>
          <w:u w:val="single"/>
          <w:lang w:eastAsia="ja-JP"/>
        </w:rPr>
        <w:t>Subsequent LTM Update Information Mandatory vs. Optional</w:t>
      </w:r>
      <w:r w:rsidRPr="00C51043">
        <w:rPr>
          <w:b/>
          <w:u w:val="single"/>
        </w:rPr>
        <w:t>:</w:t>
      </w:r>
    </w:p>
    <w:p w14:paraId="269FA7C1" w14:textId="77777777" w:rsidR="000D5EF8" w:rsidRDefault="00194132" w:rsidP="00194132">
      <w:pPr>
        <w:spacing w:before="120" w:after="120"/>
        <w:ind w:left="284"/>
        <w:jc w:val="both"/>
        <w:rPr>
          <w:lang w:eastAsia="ja-JP"/>
        </w:rPr>
      </w:pPr>
      <w:r>
        <w:rPr>
          <w:rFonts w:hint="eastAsia"/>
          <w:lang w:eastAsia="ja-JP"/>
        </w:rPr>
        <w:t xml:space="preserve">In prior RAN3 discussions, it was left open whether Step 6-7 in for LTM CONFIGURATION UPDATE and LTM CONFIGURATION UPDATE ACKNOWLEDGE were mandatory or optional with a corresponding note in the BL CR. In line with Rel-18 and with flexibility for updating candidates at a flexible timing, we think that Steps 6-7 should be indicated as optional and the Note removed. </w:t>
      </w:r>
    </w:p>
    <w:p w14:paraId="2911A5AD" w14:textId="53F01708" w:rsidR="00451656" w:rsidRDefault="000D5EF8" w:rsidP="00194132">
      <w:pPr>
        <w:spacing w:before="120" w:after="120"/>
        <w:ind w:left="284"/>
        <w:jc w:val="both"/>
        <w:rPr>
          <w:lang w:eastAsia="ja-JP"/>
        </w:rPr>
      </w:pPr>
      <w:r>
        <w:rPr>
          <w:rFonts w:hint="eastAsia"/>
          <w:lang w:eastAsia="ja-JP"/>
        </w:rPr>
        <w:t xml:space="preserve">Further, </w:t>
      </w:r>
      <w:r w:rsidR="005128A8">
        <w:rPr>
          <w:rFonts w:hint="eastAsia"/>
          <w:lang w:eastAsia="ja-JP"/>
        </w:rPr>
        <w:t xml:space="preserve">these additional steps incur </w:t>
      </w:r>
      <w:r w:rsidR="005128A8">
        <w:rPr>
          <w:lang w:eastAsia="ja-JP"/>
        </w:rPr>
        <w:t>unnecessary</w:t>
      </w:r>
      <w:r w:rsidR="005128A8">
        <w:rPr>
          <w:rFonts w:hint="eastAsia"/>
          <w:lang w:eastAsia="ja-JP"/>
        </w:rPr>
        <w:t xml:space="preserve"> delay in several scenarios, as the Source gNB-CU could be able to generate the RRC Reconfiguration message toward the UE without </w:t>
      </w:r>
      <w:r w:rsidR="003619C8">
        <w:rPr>
          <w:rFonts w:hint="eastAsia"/>
          <w:lang w:eastAsia="ja-JP"/>
        </w:rPr>
        <w:t xml:space="preserve">waiting for an additional updated response from all the Candidate gNB-CUs. </w:t>
      </w:r>
      <w:r w:rsidR="000546FE">
        <w:rPr>
          <w:rFonts w:hint="eastAsia"/>
          <w:lang w:eastAsia="ja-JP"/>
        </w:rPr>
        <w:t xml:space="preserve">Thus, carrying out any further updates toward the Candidate gNB-CUs at a </w:t>
      </w:r>
      <w:r w:rsidR="009F4E96">
        <w:rPr>
          <w:rFonts w:hint="eastAsia"/>
          <w:lang w:eastAsia="ja-JP"/>
        </w:rPr>
        <w:t xml:space="preserve">later time (e.g., to update TNL related information). </w:t>
      </w:r>
      <w:r w:rsidR="00E52059">
        <w:rPr>
          <w:rFonts w:hint="eastAsia"/>
          <w:lang w:eastAsia="ja-JP"/>
        </w:rPr>
        <w:t xml:space="preserve">For </w:t>
      </w:r>
      <w:r w:rsidR="00E52059">
        <w:rPr>
          <w:lang w:eastAsia="ja-JP"/>
        </w:rPr>
        <w:t>example</w:t>
      </w:r>
      <w:r w:rsidR="00095B99">
        <w:rPr>
          <w:rFonts w:hint="eastAsia"/>
          <w:lang w:eastAsia="ja-JP"/>
        </w:rPr>
        <w:t>:</w:t>
      </w:r>
      <w:r w:rsidR="00E52059">
        <w:rPr>
          <w:rFonts w:hint="eastAsia"/>
          <w:lang w:eastAsia="ja-JP"/>
        </w:rPr>
        <w:t xml:space="preserve"> </w:t>
      </w:r>
    </w:p>
    <w:p w14:paraId="76D01961" w14:textId="6F91916C" w:rsidR="007027C8" w:rsidRDefault="007027C8" w:rsidP="007027C8">
      <w:pPr>
        <w:spacing w:before="120" w:after="120"/>
        <w:ind w:left="568"/>
        <w:jc w:val="both"/>
        <w:rPr>
          <w:lang w:eastAsia="ja-JP"/>
        </w:rPr>
      </w:pPr>
      <w:r>
        <w:rPr>
          <w:b/>
          <w:bCs/>
          <w:lang w:eastAsia="ja-JP"/>
        </w:rPr>
        <w:t>S</w:t>
      </w:r>
      <w:r>
        <w:rPr>
          <w:rFonts w:hint="eastAsia"/>
          <w:b/>
          <w:bCs/>
          <w:lang w:eastAsia="ja-JP"/>
        </w:rPr>
        <w:t xml:space="preserve">ingle configuration: </w:t>
      </w:r>
      <w:r w:rsidR="00A46CFB">
        <w:rPr>
          <w:rFonts w:hint="eastAsia"/>
          <w:lang w:eastAsia="ja-JP"/>
        </w:rPr>
        <w:t xml:space="preserve">if the Source gNB-CU determines that </w:t>
      </w:r>
      <w:r w:rsidR="002C2E98">
        <w:rPr>
          <w:rFonts w:hint="eastAsia"/>
          <w:lang w:eastAsia="ja-JP"/>
        </w:rPr>
        <w:t xml:space="preserve">a common </w:t>
      </w:r>
      <w:r w:rsidR="00DD1378">
        <w:rPr>
          <w:rFonts w:hint="eastAsia"/>
          <w:lang w:eastAsia="ja-JP"/>
        </w:rPr>
        <w:t xml:space="preserve">LTM CSI-RS resource configuration is used, </w:t>
      </w:r>
      <w:r w:rsidR="00C3036D">
        <w:rPr>
          <w:rFonts w:hint="eastAsia"/>
          <w:lang w:eastAsia="ja-JP"/>
        </w:rPr>
        <w:t xml:space="preserve">it could signal </w:t>
      </w:r>
      <w:r w:rsidR="00DF02F8">
        <w:rPr>
          <w:rFonts w:hint="eastAsia"/>
          <w:lang w:eastAsia="ja-JP"/>
        </w:rPr>
        <w:t>this decision</w:t>
      </w:r>
      <w:r w:rsidR="00C3036D">
        <w:rPr>
          <w:rFonts w:hint="eastAsia"/>
          <w:lang w:eastAsia="ja-JP"/>
        </w:rPr>
        <w:t xml:space="preserve"> to the Candidate gNB-CU(s) in the HANDOVER REQUEST message</w:t>
      </w:r>
      <w:r w:rsidR="00FB4B43">
        <w:rPr>
          <w:rFonts w:hint="eastAsia"/>
          <w:lang w:eastAsia="ja-JP"/>
        </w:rPr>
        <w:t>. Hence,</w:t>
      </w:r>
      <w:r w:rsidR="00DF02F8">
        <w:rPr>
          <w:rFonts w:hint="eastAsia"/>
          <w:lang w:eastAsia="ja-JP"/>
        </w:rPr>
        <w:t xml:space="preserve"> </w:t>
      </w:r>
      <w:r w:rsidR="00DF02F8">
        <w:rPr>
          <w:rFonts w:hint="eastAsia"/>
          <w:lang w:eastAsia="ja-JP"/>
        </w:rPr>
        <w:lastRenderedPageBreak/>
        <w:t xml:space="preserve">removing the need to consolidate </w:t>
      </w:r>
      <w:r w:rsidR="00631FB4">
        <w:rPr>
          <w:rFonts w:hint="eastAsia"/>
          <w:lang w:eastAsia="ja-JP"/>
        </w:rPr>
        <w:t>individual reports from each Candidate gNB-CU</w:t>
      </w:r>
      <w:r w:rsidR="00FB4B43">
        <w:rPr>
          <w:rFonts w:hint="eastAsia"/>
          <w:lang w:eastAsia="ja-JP"/>
        </w:rPr>
        <w:t>s</w:t>
      </w:r>
      <w:r w:rsidR="00277AAA">
        <w:rPr>
          <w:rFonts w:hint="eastAsia"/>
          <w:lang w:eastAsia="ja-JP"/>
        </w:rPr>
        <w:t xml:space="preserve"> prior to generating the RRC Reconfiguration message to the UE</w:t>
      </w:r>
      <w:r w:rsidR="00FB4B43">
        <w:rPr>
          <w:rFonts w:hint="eastAsia"/>
          <w:lang w:eastAsia="ja-JP"/>
        </w:rPr>
        <w:t xml:space="preserve">. </w:t>
      </w:r>
    </w:p>
    <w:p w14:paraId="2666C23C" w14:textId="220A6EF1" w:rsidR="00C97026" w:rsidRDefault="00C809FE" w:rsidP="00C809FE">
      <w:pPr>
        <w:spacing w:before="120" w:after="120"/>
        <w:ind w:left="568"/>
        <w:jc w:val="both"/>
        <w:rPr>
          <w:lang w:eastAsia="ja-JP"/>
        </w:rPr>
      </w:pPr>
      <w:r>
        <w:rPr>
          <w:rFonts w:hint="eastAsia"/>
          <w:b/>
          <w:bCs/>
          <w:lang w:eastAsia="ja-JP"/>
        </w:rPr>
        <w:t xml:space="preserve">L3 inter-CU LTM: </w:t>
      </w:r>
      <w:r>
        <w:rPr>
          <w:rFonts w:hint="eastAsia"/>
          <w:lang w:eastAsia="ja-JP"/>
        </w:rPr>
        <w:t xml:space="preserve">L3 based LTM is already agreed to be applicable to Inter-CU scenarios. Thus, another related case is when any given Candidate gNB-CU only supports L3 based LTM configuration. Such nodes </w:t>
      </w:r>
      <w:r w:rsidR="00F05D0F">
        <w:rPr>
          <w:rFonts w:hint="eastAsia"/>
          <w:lang w:eastAsia="ja-JP"/>
        </w:rPr>
        <w:t xml:space="preserve">need not generate a lower layer LTM configuration to be consolidated </w:t>
      </w:r>
      <w:r w:rsidR="009E042D">
        <w:rPr>
          <w:rFonts w:hint="eastAsia"/>
          <w:lang w:eastAsia="ja-JP"/>
        </w:rPr>
        <w:t>at the S</w:t>
      </w:r>
      <w:r w:rsidR="009E042D">
        <w:rPr>
          <w:lang w:eastAsia="ja-JP"/>
        </w:rPr>
        <w:t>o</w:t>
      </w:r>
      <w:r w:rsidR="009E042D">
        <w:rPr>
          <w:rFonts w:hint="eastAsia"/>
          <w:lang w:eastAsia="ja-JP"/>
        </w:rPr>
        <w:t>urce gNB-CU</w:t>
      </w:r>
      <w:r w:rsidR="008F5982">
        <w:rPr>
          <w:rFonts w:hint="eastAsia"/>
          <w:lang w:eastAsia="ja-JP"/>
        </w:rPr>
        <w:t xml:space="preserve"> and could indicate it accordingly to the Source gNB-CU</w:t>
      </w:r>
      <w:r w:rsidR="009E042D">
        <w:rPr>
          <w:rFonts w:hint="eastAsia"/>
          <w:lang w:eastAsia="ja-JP"/>
        </w:rPr>
        <w:t>.</w:t>
      </w:r>
      <w:r w:rsidR="007C1EF6">
        <w:rPr>
          <w:rFonts w:hint="eastAsia"/>
          <w:lang w:eastAsia="ja-JP"/>
        </w:rPr>
        <w:t xml:space="preserve"> The Source gNB-CU would in place proceed to </w:t>
      </w:r>
      <w:r w:rsidR="007B1C83">
        <w:rPr>
          <w:rFonts w:hint="eastAsia"/>
          <w:lang w:eastAsia="ja-JP"/>
        </w:rPr>
        <w:t xml:space="preserve">generate the RRC Reconfiguration message to the UE without a second update procedure for these Candidates. </w:t>
      </w:r>
      <w:r w:rsidR="00C97026">
        <w:rPr>
          <w:rFonts w:hint="eastAsia"/>
          <w:lang w:eastAsia="ja-JP"/>
        </w:rPr>
        <w:t xml:space="preserve"> </w:t>
      </w:r>
    </w:p>
    <w:p w14:paraId="5629CEEF" w14:textId="00AA38EE" w:rsidR="00FC6027" w:rsidRDefault="00C97026" w:rsidP="00901929">
      <w:pPr>
        <w:spacing w:before="120" w:after="120"/>
        <w:ind w:left="568"/>
        <w:jc w:val="both"/>
        <w:rPr>
          <w:lang w:eastAsia="ja-JP"/>
        </w:rPr>
      </w:pPr>
      <w:r w:rsidRPr="00901929">
        <w:rPr>
          <w:b/>
          <w:bCs/>
          <w:lang w:eastAsia="ja-JP"/>
        </w:rPr>
        <w:t>Subsequent LTM not required:</w:t>
      </w:r>
      <w:r w:rsidR="009E042D">
        <w:rPr>
          <w:rFonts w:hint="eastAsia"/>
          <w:lang w:eastAsia="ja-JP"/>
        </w:rPr>
        <w:t xml:space="preserve"> </w:t>
      </w:r>
      <w:r w:rsidR="006526D7">
        <w:rPr>
          <w:rFonts w:hint="eastAsia"/>
          <w:lang w:eastAsia="ja-JP"/>
        </w:rPr>
        <w:t xml:space="preserve">Moreover, </w:t>
      </w:r>
      <w:r w:rsidR="00A47C55">
        <w:rPr>
          <w:rFonts w:hint="eastAsia"/>
          <w:lang w:eastAsia="ja-JP"/>
        </w:rPr>
        <w:t xml:space="preserve">if subsequent LTM is determined not to be required after Inter-CU LTM operation either by the source or Candidate gNB-CU, </w:t>
      </w:r>
      <w:r w:rsidR="00683D99">
        <w:rPr>
          <w:rFonts w:hint="eastAsia"/>
          <w:lang w:eastAsia="ja-JP"/>
        </w:rPr>
        <w:t>th</w:t>
      </w:r>
      <w:r w:rsidR="00E671DC">
        <w:rPr>
          <w:rFonts w:hint="eastAsia"/>
          <w:lang w:eastAsia="ja-JP"/>
        </w:rPr>
        <w:t xml:space="preserve">ese nodes could coordinate whether to restrict Subsequent </w:t>
      </w:r>
      <w:r w:rsidR="00482D29">
        <w:rPr>
          <w:rFonts w:hint="eastAsia"/>
          <w:lang w:eastAsia="ja-JP"/>
        </w:rPr>
        <w:t xml:space="preserve">Inter-CU </w:t>
      </w:r>
      <w:r w:rsidR="00E671DC">
        <w:rPr>
          <w:rFonts w:hint="eastAsia"/>
          <w:lang w:eastAsia="ja-JP"/>
        </w:rPr>
        <w:t xml:space="preserve">LTM </w:t>
      </w:r>
      <w:r w:rsidR="00E671DC">
        <w:rPr>
          <w:lang w:eastAsia="ja-JP"/>
        </w:rPr>
        <w:t>mobility</w:t>
      </w:r>
      <w:r w:rsidR="00E671DC">
        <w:rPr>
          <w:rFonts w:hint="eastAsia"/>
          <w:lang w:eastAsia="ja-JP"/>
        </w:rPr>
        <w:t xml:space="preserve"> via </w:t>
      </w:r>
      <w:r w:rsidR="006F013E">
        <w:rPr>
          <w:rFonts w:hint="eastAsia"/>
          <w:lang w:eastAsia="ja-JP"/>
        </w:rPr>
        <w:t xml:space="preserve">Xn signaling. </w:t>
      </w:r>
      <w:r w:rsidR="00482D29">
        <w:rPr>
          <w:rFonts w:hint="eastAsia"/>
          <w:lang w:eastAsia="ja-JP"/>
        </w:rPr>
        <w:t>In this case, Steps 6-7 would not be required entirely</w:t>
      </w:r>
      <w:r w:rsidR="000546FE">
        <w:rPr>
          <w:rFonts w:hint="eastAsia"/>
          <w:lang w:eastAsia="ja-JP"/>
        </w:rPr>
        <w:t>.</w:t>
      </w:r>
      <w:r w:rsidR="00482D29">
        <w:rPr>
          <w:rFonts w:hint="eastAsia"/>
          <w:lang w:eastAsia="ja-JP"/>
        </w:rPr>
        <w:t xml:space="preserve"> </w:t>
      </w:r>
    </w:p>
    <w:p w14:paraId="77F740D2" w14:textId="4FC53C45" w:rsidR="00194132" w:rsidRDefault="00194132" w:rsidP="00194132">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sidR="00FA3231">
        <w:rPr>
          <w:rFonts w:hint="eastAsia"/>
          <w:b/>
          <w:bCs/>
          <w:i/>
          <w:iCs/>
          <w:szCs w:val="22"/>
          <w:lang w:eastAsia="ja-JP"/>
        </w:rPr>
        <w:t>5</w:t>
      </w:r>
      <w:r w:rsidRPr="00B92359">
        <w:rPr>
          <w:b/>
          <w:bCs/>
          <w:i/>
          <w:iCs/>
          <w:szCs w:val="22"/>
        </w:rPr>
        <w:t xml:space="preserve">: </w:t>
      </w:r>
      <w:r>
        <w:rPr>
          <w:rFonts w:hint="eastAsia"/>
          <w:b/>
          <w:bCs/>
          <w:i/>
          <w:iCs/>
          <w:szCs w:val="22"/>
          <w:lang w:eastAsia="ja-JP"/>
        </w:rPr>
        <w:t xml:space="preserve">Remove Note </w:t>
      </w:r>
      <w:r w:rsidR="00FA3231">
        <w:rPr>
          <w:rFonts w:hint="eastAsia"/>
          <w:b/>
          <w:bCs/>
          <w:i/>
          <w:iCs/>
          <w:szCs w:val="22"/>
          <w:lang w:eastAsia="ja-JP"/>
        </w:rPr>
        <w:t xml:space="preserve">in TS 38.300 BL CR </w:t>
      </w:r>
      <w:r>
        <w:rPr>
          <w:b/>
          <w:bCs/>
          <w:i/>
          <w:iCs/>
          <w:szCs w:val="22"/>
          <w:lang w:eastAsia="ja-JP"/>
        </w:rPr>
        <w:t>“</w:t>
      </w:r>
      <w:r w:rsidRPr="00194132">
        <w:rPr>
          <w:b/>
          <w:bCs/>
          <w:i/>
          <w:iCs/>
          <w:szCs w:val="22"/>
          <w:lang w:eastAsia="ja-JP"/>
        </w:rPr>
        <w:t>Editor’s Note: FFS on whether step 6 and 7 are mandatory or optional.</w:t>
      </w:r>
      <w:r>
        <w:rPr>
          <w:b/>
          <w:bCs/>
          <w:i/>
          <w:iCs/>
          <w:szCs w:val="22"/>
          <w:lang w:eastAsia="ja-JP"/>
        </w:rPr>
        <w:t>”</w:t>
      </w:r>
      <w:r>
        <w:rPr>
          <w:rFonts w:hint="eastAsia"/>
          <w:b/>
          <w:bCs/>
          <w:i/>
          <w:iCs/>
          <w:szCs w:val="22"/>
          <w:lang w:eastAsia="ja-JP"/>
        </w:rPr>
        <w:t xml:space="preserve"> </w:t>
      </w:r>
      <w:r>
        <w:rPr>
          <w:b/>
          <w:bCs/>
          <w:i/>
          <w:iCs/>
          <w:szCs w:val="22"/>
          <w:lang w:eastAsia="ja-JP"/>
        </w:rPr>
        <w:t>A</w:t>
      </w:r>
      <w:r>
        <w:rPr>
          <w:rFonts w:hint="eastAsia"/>
          <w:b/>
          <w:bCs/>
          <w:i/>
          <w:iCs/>
          <w:szCs w:val="22"/>
          <w:lang w:eastAsia="ja-JP"/>
        </w:rPr>
        <w:t xml:space="preserve">nd leave as optional procedure. </w:t>
      </w:r>
    </w:p>
    <w:p w14:paraId="77378686" w14:textId="7F3C256A" w:rsidR="00FA3231" w:rsidRDefault="00FA3231" w:rsidP="00194132">
      <w:pPr>
        <w:ind w:left="284"/>
        <w:jc w:val="both"/>
        <w:rPr>
          <w:b/>
          <w:bCs/>
          <w:i/>
          <w:iCs/>
          <w:szCs w:val="22"/>
          <w:lang w:eastAsia="ja-JP"/>
        </w:rPr>
      </w:pPr>
      <w:r>
        <w:rPr>
          <w:rFonts w:hint="eastAsia"/>
          <w:b/>
          <w:bCs/>
          <w:i/>
          <w:iCs/>
          <w:szCs w:val="22"/>
          <w:lang w:eastAsia="ja-JP"/>
        </w:rPr>
        <w:t xml:space="preserve">Proposal 6: RAN3 to </w:t>
      </w:r>
      <w:r w:rsidR="0060603B">
        <w:rPr>
          <w:rFonts w:hint="eastAsia"/>
          <w:b/>
          <w:bCs/>
          <w:i/>
          <w:iCs/>
          <w:szCs w:val="22"/>
          <w:lang w:eastAsia="ja-JP"/>
        </w:rPr>
        <w:t xml:space="preserve">study </w:t>
      </w:r>
      <w:r w:rsidR="00BC6C4F">
        <w:rPr>
          <w:rFonts w:hint="eastAsia"/>
          <w:b/>
          <w:bCs/>
          <w:i/>
          <w:iCs/>
          <w:szCs w:val="22"/>
          <w:lang w:eastAsia="ja-JP"/>
        </w:rPr>
        <w:t xml:space="preserve">impact and required handling </w:t>
      </w:r>
      <w:r w:rsidR="00B464AE">
        <w:rPr>
          <w:rFonts w:hint="eastAsia"/>
          <w:b/>
          <w:bCs/>
          <w:i/>
          <w:iCs/>
          <w:szCs w:val="22"/>
          <w:lang w:eastAsia="ja-JP"/>
        </w:rPr>
        <w:t xml:space="preserve">in Inter-CU LTM preparation </w:t>
      </w:r>
      <w:r w:rsidR="00BC6C4F">
        <w:rPr>
          <w:rFonts w:hint="eastAsia"/>
          <w:b/>
          <w:bCs/>
          <w:i/>
          <w:iCs/>
          <w:szCs w:val="22"/>
          <w:lang w:eastAsia="ja-JP"/>
        </w:rPr>
        <w:t xml:space="preserve">phase </w:t>
      </w:r>
      <w:r w:rsidR="00B464AE">
        <w:rPr>
          <w:rFonts w:hint="eastAsia"/>
          <w:b/>
          <w:bCs/>
          <w:i/>
          <w:iCs/>
          <w:szCs w:val="22"/>
          <w:lang w:eastAsia="ja-JP"/>
        </w:rPr>
        <w:t xml:space="preserve">when only </w:t>
      </w:r>
      <w:r w:rsidR="0060603B">
        <w:rPr>
          <w:rFonts w:hint="eastAsia"/>
          <w:b/>
          <w:bCs/>
          <w:i/>
          <w:iCs/>
          <w:szCs w:val="22"/>
          <w:lang w:eastAsia="ja-JP"/>
        </w:rPr>
        <w:t xml:space="preserve">L3 based Inter-CU LTM </w:t>
      </w:r>
      <w:r w:rsidR="00B464AE">
        <w:rPr>
          <w:rFonts w:hint="eastAsia"/>
          <w:b/>
          <w:bCs/>
          <w:i/>
          <w:iCs/>
          <w:szCs w:val="22"/>
          <w:lang w:eastAsia="ja-JP"/>
        </w:rPr>
        <w:t>is supported at the Candidate gNB-CU(s).</w:t>
      </w:r>
    </w:p>
    <w:p w14:paraId="3C141EF1" w14:textId="0E83522B" w:rsidR="00BC6C4F" w:rsidRPr="001A0972" w:rsidRDefault="00BC6C4F" w:rsidP="00194132">
      <w:pPr>
        <w:ind w:left="284"/>
        <w:jc w:val="both"/>
        <w:rPr>
          <w:b/>
          <w:bCs/>
          <w:i/>
          <w:iCs/>
          <w:lang w:eastAsia="ja-JP"/>
        </w:rPr>
      </w:pPr>
      <w:r>
        <w:rPr>
          <w:rFonts w:hint="eastAsia"/>
          <w:b/>
          <w:bCs/>
          <w:i/>
          <w:iCs/>
          <w:szCs w:val="22"/>
          <w:lang w:eastAsia="ja-JP"/>
        </w:rPr>
        <w:t>Proposal 7: RAN3 to s</w:t>
      </w:r>
      <w:r w:rsidR="001A0972">
        <w:rPr>
          <w:rFonts w:hint="eastAsia"/>
          <w:b/>
          <w:bCs/>
          <w:i/>
          <w:iCs/>
          <w:szCs w:val="22"/>
          <w:lang w:eastAsia="ja-JP"/>
        </w:rPr>
        <w:t xml:space="preserve">tudy means to simplify Inter-CU LTM preparation </w:t>
      </w:r>
      <w:r w:rsidR="00525B54">
        <w:rPr>
          <w:rFonts w:hint="eastAsia"/>
          <w:b/>
          <w:bCs/>
          <w:i/>
          <w:iCs/>
          <w:szCs w:val="22"/>
          <w:lang w:eastAsia="ja-JP"/>
        </w:rPr>
        <w:t xml:space="preserve">by support of using </w:t>
      </w:r>
      <w:r w:rsidR="001A0972">
        <w:rPr>
          <w:rFonts w:hint="eastAsia"/>
          <w:b/>
          <w:bCs/>
          <w:i/>
          <w:iCs/>
          <w:szCs w:val="22"/>
          <w:lang w:eastAsia="ja-JP"/>
        </w:rPr>
        <w:t xml:space="preserve">a </w:t>
      </w:r>
      <w:r w:rsidR="001A0972">
        <w:rPr>
          <w:b/>
          <w:bCs/>
          <w:i/>
          <w:iCs/>
          <w:szCs w:val="22"/>
          <w:lang w:eastAsia="ja-JP"/>
        </w:rPr>
        <w:t>common</w:t>
      </w:r>
      <w:r w:rsidR="001A0972">
        <w:rPr>
          <w:rFonts w:hint="eastAsia"/>
          <w:b/>
          <w:bCs/>
          <w:i/>
          <w:iCs/>
          <w:szCs w:val="22"/>
          <w:lang w:eastAsia="ja-JP"/>
        </w:rPr>
        <w:t xml:space="preserve"> CSI-RS configuration, or </w:t>
      </w:r>
      <w:r w:rsidR="001E6E44">
        <w:rPr>
          <w:rFonts w:hint="eastAsia"/>
          <w:b/>
          <w:bCs/>
          <w:i/>
          <w:iCs/>
          <w:szCs w:val="22"/>
          <w:lang w:eastAsia="ja-JP"/>
        </w:rPr>
        <w:t xml:space="preserve">by </w:t>
      </w:r>
      <w:r w:rsidR="00525B54">
        <w:rPr>
          <w:rFonts w:hint="eastAsia"/>
          <w:b/>
          <w:bCs/>
          <w:i/>
          <w:iCs/>
          <w:szCs w:val="22"/>
          <w:lang w:eastAsia="ja-JP"/>
        </w:rPr>
        <w:t xml:space="preserve">limiting </w:t>
      </w:r>
      <w:r w:rsidR="001E6E44">
        <w:rPr>
          <w:rFonts w:hint="eastAsia"/>
          <w:b/>
          <w:bCs/>
          <w:i/>
          <w:iCs/>
          <w:szCs w:val="22"/>
          <w:lang w:eastAsia="ja-JP"/>
        </w:rPr>
        <w:t xml:space="preserve">execution of </w:t>
      </w:r>
      <w:r w:rsidR="001A0972">
        <w:rPr>
          <w:rFonts w:hint="eastAsia"/>
          <w:b/>
          <w:bCs/>
          <w:i/>
          <w:iCs/>
          <w:szCs w:val="22"/>
          <w:lang w:eastAsia="ja-JP"/>
        </w:rPr>
        <w:t xml:space="preserve">subsequent </w:t>
      </w:r>
      <w:r w:rsidR="001E6E44">
        <w:rPr>
          <w:rFonts w:hint="eastAsia"/>
          <w:b/>
          <w:bCs/>
          <w:i/>
          <w:iCs/>
          <w:szCs w:val="22"/>
          <w:lang w:eastAsia="ja-JP"/>
        </w:rPr>
        <w:t>LTM.</w:t>
      </w:r>
    </w:p>
    <w:p w14:paraId="7FCA2C89" w14:textId="77777777" w:rsidR="0015169B" w:rsidRDefault="0015169B" w:rsidP="0015169B">
      <w:pPr>
        <w:ind w:left="284"/>
        <w:jc w:val="both"/>
        <w:rPr>
          <w:szCs w:val="22"/>
        </w:rPr>
      </w:pPr>
    </w:p>
    <w:p w14:paraId="37B5EACF" w14:textId="77777777" w:rsidR="0015169B" w:rsidRPr="00B44B08" w:rsidRDefault="0015169B" w:rsidP="0015169B">
      <w:pPr>
        <w:keepNext/>
        <w:keepLines/>
        <w:spacing w:before="180"/>
        <w:ind w:left="1134" w:hanging="1134"/>
        <w:outlineLvl w:val="1"/>
        <w:rPr>
          <w:rFonts w:ascii="Arial" w:eastAsia="Times New Roman" w:hAnsi="Arial"/>
          <w:sz w:val="32"/>
          <w:szCs w:val="32"/>
        </w:rPr>
      </w:pPr>
      <w:r w:rsidRPr="0FC2ED87">
        <w:rPr>
          <w:rFonts w:ascii="Arial" w:eastAsia="Times New Roman" w:hAnsi="Arial"/>
          <w:sz w:val="32"/>
          <w:szCs w:val="32"/>
        </w:rPr>
        <w:t>2.2</w:t>
      </w:r>
      <w:r>
        <w:tab/>
      </w:r>
      <w:r w:rsidRPr="0FC2ED87">
        <w:rPr>
          <w:rFonts w:ascii="Arial" w:eastAsia="Times New Roman" w:hAnsi="Arial"/>
          <w:sz w:val="32"/>
          <w:szCs w:val="32"/>
        </w:rPr>
        <w:t>Early Synchronization Phase</w:t>
      </w:r>
    </w:p>
    <w:p w14:paraId="71CA4EA3" w14:textId="5933A3BA" w:rsidR="009F60A8" w:rsidRDefault="009F60A8" w:rsidP="009F60A8">
      <w:pPr>
        <w:jc w:val="both"/>
        <w:rPr>
          <w:lang w:eastAsia="ja-JP"/>
        </w:rPr>
      </w:pPr>
      <w:r>
        <w:rPr>
          <w:rFonts w:hint="eastAsia"/>
          <w:lang w:eastAsia="ja-JP"/>
        </w:rPr>
        <w:t>With respect to the early synchronization phase, the following aspects require further consideration.</w:t>
      </w:r>
    </w:p>
    <w:p w14:paraId="582979C6" w14:textId="6281D1F5" w:rsidR="009F60A8" w:rsidRPr="001C4185" w:rsidRDefault="009F60A8" w:rsidP="001C4185">
      <w:pPr>
        <w:ind w:left="284"/>
        <w:jc w:val="both"/>
        <w:rPr>
          <w:b/>
          <w:bCs/>
          <w:u w:val="single"/>
          <w:lang w:eastAsia="ja-JP"/>
        </w:rPr>
      </w:pPr>
      <w:r>
        <w:rPr>
          <w:rFonts w:hint="eastAsia"/>
          <w:b/>
          <w:bCs/>
          <w:u w:val="single"/>
          <w:lang w:eastAsia="ja-JP"/>
        </w:rPr>
        <w:t>TA Information Transfer</w:t>
      </w:r>
    </w:p>
    <w:p w14:paraId="3BAAE572" w14:textId="4B54F372" w:rsidR="00385168" w:rsidRDefault="0015169B" w:rsidP="001C4185">
      <w:pPr>
        <w:ind w:left="284"/>
        <w:jc w:val="both"/>
        <w:rPr>
          <w:lang w:eastAsia="ja-JP"/>
        </w:rPr>
      </w:pPr>
      <w:r>
        <w:rPr>
          <w:rFonts w:hint="eastAsia"/>
          <w:lang w:eastAsia="ja-JP"/>
        </w:rPr>
        <w:t xml:space="preserve">RAN3 agreed at prior meetings to </w:t>
      </w:r>
      <w:r w:rsidRPr="00D62A48">
        <w:rPr>
          <w:rFonts w:eastAsia="DengXian" w:cs="Calibri"/>
          <w:b/>
          <w:iCs/>
          <w:color w:val="008000"/>
          <w:kern w:val="2"/>
          <w:sz w:val="18"/>
          <w:lang w:val="en-US" w:eastAsia="zh-CN"/>
        </w:rPr>
        <w:t>“</w:t>
      </w:r>
      <w:r w:rsidRPr="00D62A48">
        <w:rPr>
          <w:rFonts w:eastAsia="DengXian" w:cs="Calibri" w:hint="eastAsia"/>
          <w:b/>
          <w:iCs/>
          <w:color w:val="008000"/>
          <w:kern w:val="2"/>
          <w:sz w:val="18"/>
          <w:lang w:val="en-US" w:eastAsia="zh-CN"/>
        </w:rPr>
        <w:t xml:space="preserve">introduce </w:t>
      </w:r>
      <w:r w:rsidRPr="00D62A48">
        <w:rPr>
          <w:rFonts w:eastAsia="DengXian" w:cs="Calibri"/>
          <w:b/>
          <w:iCs/>
          <w:color w:val="008000"/>
          <w:kern w:val="2"/>
          <w:sz w:val="18"/>
          <w:lang w:val="en-US" w:eastAsia="zh-CN"/>
        </w:rPr>
        <w:t>a new procedure on Xn to transfer the TA information”.</w:t>
      </w:r>
      <w:r>
        <w:rPr>
          <w:rFonts w:hint="eastAsia"/>
          <w:lang w:eastAsia="ja-JP"/>
        </w:rPr>
        <w:t xml:space="preserve"> </w:t>
      </w:r>
      <w:r w:rsidR="00385168">
        <w:rPr>
          <w:rFonts w:hint="eastAsia"/>
          <w:lang w:eastAsia="ja-JP"/>
        </w:rPr>
        <w:t xml:space="preserve">Further, took a working assumption to be a Class-2 non-UE associated procedure at last </w:t>
      </w:r>
      <w:r w:rsidR="00194132">
        <w:rPr>
          <w:rFonts w:hint="eastAsia"/>
          <w:lang w:eastAsia="ja-JP"/>
        </w:rPr>
        <w:t xml:space="preserve">RAN3 </w:t>
      </w:r>
      <w:r w:rsidR="00385168">
        <w:rPr>
          <w:rFonts w:hint="eastAsia"/>
          <w:lang w:eastAsia="ja-JP"/>
        </w:rPr>
        <w:t>meeting.</w:t>
      </w:r>
    </w:p>
    <w:tbl>
      <w:tblPr>
        <w:tblStyle w:val="TableGrid"/>
        <w:tblW w:w="0" w:type="auto"/>
        <w:tblInd w:w="284" w:type="dxa"/>
        <w:tblLook w:val="04A0" w:firstRow="1" w:lastRow="0" w:firstColumn="1" w:lastColumn="0" w:noHBand="0" w:noVBand="1"/>
      </w:tblPr>
      <w:tblGrid>
        <w:gridCol w:w="9345"/>
      </w:tblGrid>
      <w:tr w:rsidR="00385168" w14:paraId="5C5F1024" w14:textId="77777777" w:rsidTr="00385168">
        <w:tc>
          <w:tcPr>
            <w:tcW w:w="9629" w:type="dxa"/>
          </w:tcPr>
          <w:p w14:paraId="38136D90" w14:textId="22FD7266" w:rsidR="00385168" w:rsidRPr="00D62A48" w:rsidRDefault="00385168" w:rsidP="00D62A48">
            <w:pPr>
              <w:widowControl w:val="0"/>
              <w:overflowPunct w:val="0"/>
              <w:autoSpaceDE w:val="0"/>
              <w:autoSpaceDN w:val="0"/>
              <w:adjustRightInd w:val="0"/>
              <w:spacing w:before="100" w:beforeAutospacing="1"/>
              <w:textAlignment w:val="baseline"/>
              <w:rPr>
                <w:lang w:val="en-US" w:eastAsia="ja-JP"/>
              </w:rPr>
            </w:pPr>
            <w:r w:rsidRPr="00385168">
              <w:rPr>
                <w:rFonts w:eastAsia="DengXian" w:cs="Calibri"/>
                <w:b/>
                <w:iCs/>
                <w:color w:val="008000"/>
                <w:kern w:val="2"/>
                <w:sz w:val="18"/>
                <w:lang w:val="en-US" w:eastAsia="zh-CN"/>
              </w:rPr>
              <w:t>WA: Introduce a new non-UE associated class 2 procedure on Xn, namely TA information Transfer message, to transfer the TA information from the candidate gNB-CU to the source gNB-CU.</w:t>
            </w:r>
            <w:r w:rsidRPr="00385168">
              <w:rPr>
                <w:rFonts w:eastAsia="DengXian" w:cs="Calibri" w:hint="eastAsia"/>
                <w:color w:val="538135"/>
                <w:sz w:val="21"/>
                <w:szCs w:val="21"/>
                <w:lang w:val="en-US" w:eastAsia="zh-CN"/>
              </w:rPr>
              <w:t xml:space="preserve"> </w:t>
            </w:r>
          </w:p>
        </w:tc>
      </w:tr>
    </w:tbl>
    <w:p w14:paraId="2981C774" w14:textId="77777777" w:rsidR="00385168" w:rsidRDefault="00385168" w:rsidP="001C4185">
      <w:pPr>
        <w:ind w:left="284"/>
        <w:jc w:val="both"/>
        <w:rPr>
          <w:lang w:eastAsia="ja-JP"/>
        </w:rPr>
      </w:pPr>
    </w:p>
    <w:p w14:paraId="58FDE169" w14:textId="6FAA9A0F" w:rsidR="0015169B" w:rsidRDefault="00385168" w:rsidP="001C4185">
      <w:pPr>
        <w:ind w:left="284"/>
        <w:jc w:val="both"/>
        <w:rPr>
          <w:lang w:eastAsia="ja-JP"/>
        </w:rPr>
      </w:pPr>
      <w:r>
        <w:rPr>
          <w:rFonts w:hint="eastAsia"/>
          <w:lang w:eastAsia="ja-JP"/>
        </w:rPr>
        <w:t>The format of this message simply needs to match to existing F1AP messages introduced in Rel-18 for the same purpose. Hence, the working assumption can be changed to an agreement</w:t>
      </w:r>
      <w:r w:rsidR="00194132">
        <w:rPr>
          <w:rFonts w:hint="eastAsia"/>
          <w:lang w:eastAsia="ja-JP"/>
        </w:rPr>
        <w:t xml:space="preserve"> without further content changes</w:t>
      </w:r>
      <w:r>
        <w:rPr>
          <w:rFonts w:hint="eastAsia"/>
          <w:lang w:eastAsia="ja-JP"/>
        </w:rPr>
        <w:t>.</w:t>
      </w:r>
    </w:p>
    <w:p w14:paraId="4B9E3251" w14:textId="1F1DEC95" w:rsidR="00194132" w:rsidRDefault="0015169B" w:rsidP="0015169B">
      <w:pPr>
        <w:ind w:left="284"/>
        <w:jc w:val="both"/>
        <w:rPr>
          <w:b/>
          <w:bCs/>
          <w:i/>
          <w:iCs/>
          <w:lang w:eastAsia="ja-JP"/>
        </w:rPr>
      </w:pPr>
      <w:r w:rsidRPr="00157FBB">
        <w:rPr>
          <w:b/>
          <w:bCs/>
          <w:i/>
          <w:iCs/>
        </w:rPr>
        <w:t xml:space="preserve">Proposal </w:t>
      </w:r>
      <w:r w:rsidR="00C13E6F">
        <w:rPr>
          <w:rFonts w:hint="eastAsia"/>
          <w:b/>
          <w:bCs/>
          <w:i/>
          <w:iCs/>
          <w:lang w:eastAsia="ja-JP"/>
        </w:rPr>
        <w:t>8</w:t>
      </w:r>
      <w:r w:rsidRPr="00157FBB">
        <w:rPr>
          <w:b/>
          <w:bCs/>
          <w:i/>
          <w:iCs/>
        </w:rPr>
        <w:t xml:space="preserve">: </w:t>
      </w:r>
      <w:r w:rsidR="00385168">
        <w:rPr>
          <w:rFonts w:hint="eastAsia"/>
          <w:b/>
          <w:bCs/>
          <w:i/>
          <w:iCs/>
          <w:lang w:eastAsia="ja-JP"/>
        </w:rPr>
        <w:t xml:space="preserve">Change </w:t>
      </w:r>
      <w:r w:rsidR="00E90F47">
        <w:rPr>
          <w:rFonts w:hint="eastAsia"/>
          <w:b/>
          <w:bCs/>
          <w:i/>
          <w:iCs/>
          <w:lang w:eastAsia="ja-JP"/>
        </w:rPr>
        <w:t xml:space="preserve">from Working Assumption to Agreement the following statement </w:t>
      </w:r>
      <w:r w:rsidR="00E90F47">
        <w:rPr>
          <w:b/>
          <w:bCs/>
          <w:i/>
          <w:iCs/>
          <w:lang w:eastAsia="ja-JP"/>
        </w:rPr>
        <w:t>“</w:t>
      </w:r>
      <w:r w:rsidR="00E90F47" w:rsidRPr="00E90F47">
        <w:rPr>
          <w:b/>
          <w:bCs/>
          <w:i/>
          <w:iCs/>
          <w:lang w:eastAsia="ja-JP"/>
        </w:rPr>
        <w:t>Introduce a new non-UE associated class 2 procedure on Xn, namely TA information Transfer message, to transfer the TA information from the candidate gNB-CU to the source gNB-CU.</w:t>
      </w:r>
      <w:r w:rsidR="00E90F47">
        <w:rPr>
          <w:b/>
          <w:bCs/>
          <w:i/>
          <w:iCs/>
          <w:lang w:eastAsia="ja-JP"/>
        </w:rPr>
        <w:t>”</w:t>
      </w:r>
      <w:r w:rsidR="00194132">
        <w:rPr>
          <w:rFonts w:hint="eastAsia"/>
          <w:b/>
          <w:bCs/>
          <w:i/>
          <w:iCs/>
          <w:lang w:eastAsia="ja-JP"/>
        </w:rPr>
        <w:t xml:space="preserve"> </w:t>
      </w:r>
      <w:r w:rsidR="00194132">
        <w:rPr>
          <w:b/>
          <w:bCs/>
          <w:i/>
          <w:iCs/>
          <w:lang w:eastAsia="ja-JP"/>
        </w:rPr>
        <w:t>W</w:t>
      </w:r>
      <w:r w:rsidR="00194132">
        <w:rPr>
          <w:rFonts w:hint="eastAsia"/>
          <w:b/>
          <w:bCs/>
          <w:i/>
          <w:iCs/>
          <w:lang w:eastAsia="ja-JP"/>
        </w:rPr>
        <w:t>ith same contents as F1AP existing TA INFORMATION TRANSFER messages.</w:t>
      </w:r>
    </w:p>
    <w:p w14:paraId="176397CB" w14:textId="77777777" w:rsidR="00EE7E60" w:rsidRDefault="00EE7E60" w:rsidP="001C4185">
      <w:pPr>
        <w:ind w:left="284"/>
        <w:jc w:val="both"/>
        <w:rPr>
          <w:b/>
          <w:bCs/>
          <w:i/>
          <w:iCs/>
          <w:lang w:eastAsia="ja-JP"/>
        </w:rPr>
      </w:pPr>
    </w:p>
    <w:p w14:paraId="2B8C734A" w14:textId="77777777" w:rsidR="009F60A8" w:rsidRPr="00D53356" w:rsidRDefault="009F60A8" w:rsidP="009F60A8">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ab/>
      </w:r>
      <w:r>
        <w:rPr>
          <w:rFonts w:ascii="Arial" w:eastAsia="Times New Roman" w:hAnsi="Arial"/>
          <w:sz w:val="32"/>
        </w:rPr>
        <w:t>LTM Execution Phase</w:t>
      </w:r>
    </w:p>
    <w:p w14:paraId="49EE125E" w14:textId="19BA631C" w:rsidR="009F60A8" w:rsidRDefault="009F60A8" w:rsidP="009F60A8">
      <w:pPr>
        <w:jc w:val="both"/>
        <w:rPr>
          <w:lang w:eastAsia="ja-JP"/>
        </w:rPr>
      </w:pPr>
      <w:r>
        <w:rPr>
          <w:rFonts w:hint="eastAsia"/>
          <w:lang w:eastAsia="ja-JP"/>
        </w:rPr>
        <w:t>With respect to the LTM execution phase, the following aspects require further consideration.</w:t>
      </w:r>
    </w:p>
    <w:p w14:paraId="2022A6BB" w14:textId="77777777" w:rsidR="00993E91" w:rsidRPr="00901929" w:rsidRDefault="00993E91" w:rsidP="00993E91">
      <w:pPr>
        <w:ind w:left="284"/>
        <w:jc w:val="both"/>
        <w:rPr>
          <w:b/>
          <w:u w:val="single"/>
          <w:lang w:eastAsia="ja-JP"/>
        </w:rPr>
      </w:pPr>
      <w:r w:rsidRPr="00901929">
        <w:rPr>
          <w:b/>
          <w:u w:val="single"/>
          <w:lang w:eastAsia="ja-JP"/>
        </w:rPr>
        <w:t>Timing Advance Command (TAC):</w:t>
      </w:r>
    </w:p>
    <w:p w14:paraId="6C6309E1" w14:textId="7B99820E" w:rsidR="00993E91" w:rsidRPr="00901929" w:rsidRDefault="00993E91" w:rsidP="00993E91">
      <w:pPr>
        <w:ind w:left="284"/>
        <w:jc w:val="both"/>
        <w:rPr>
          <w:lang w:eastAsia="ja-JP"/>
        </w:rPr>
      </w:pPr>
      <w:r w:rsidRPr="00901929">
        <w:rPr>
          <w:lang w:eastAsia="ja-JP"/>
        </w:rPr>
        <w:t xml:space="preserve">Upon cell switch decision, the gNB-DU sends a MAC CE command to the UE which includes the TCI state indicating the UE which beams it should use to access the target cell (applicable for both RACH-less and RACH-based mobility), as well as a Timing Advance Command (TAC). Likewise, </w:t>
      </w:r>
      <w:r w:rsidR="00F80708" w:rsidRPr="00901929">
        <w:rPr>
          <w:lang w:eastAsia="ja-JP"/>
        </w:rPr>
        <w:t>t</w:t>
      </w:r>
      <w:r w:rsidRPr="00901929">
        <w:rPr>
          <w:lang w:eastAsia="ja-JP"/>
        </w:rPr>
        <w:t xml:space="preserve">he value in the TAC indicates to the UE whether it should perform a RACH-less switch. </w:t>
      </w:r>
    </w:p>
    <w:p w14:paraId="2E7EF48D" w14:textId="56600BD8" w:rsidR="00993E91" w:rsidRPr="00901929" w:rsidRDefault="00993E91" w:rsidP="00993E91">
      <w:pPr>
        <w:ind w:left="284"/>
        <w:jc w:val="both"/>
        <w:rPr>
          <w:lang w:eastAsia="ja-JP"/>
        </w:rPr>
      </w:pPr>
      <w:r w:rsidRPr="00901929">
        <w:rPr>
          <w:lang w:eastAsia="ja-JP"/>
        </w:rPr>
        <w:t>However, over F1AP and XnAP interfaces, the Cell Switch Notification messages although</w:t>
      </w:r>
      <w:r w:rsidR="00F80708" w:rsidRPr="00901929">
        <w:rPr>
          <w:lang w:eastAsia="ja-JP"/>
        </w:rPr>
        <w:t xml:space="preserve"> it</w:t>
      </w:r>
      <w:r w:rsidRPr="00901929">
        <w:rPr>
          <w:lang w:eastAsia="ja-JP"/>
        </w:rPr>
        <w:t xml:space="preserve"> include</w:t>
      </w:r>
      <w:r w:rsidR="00F80708" w:rsidRPr="00901929">
        <w:rPr>
          <w:lang w:eastAsia="ja-JP"/>
        </w:rPr>
        <w:t>s</w:t>
      </w:r>
      <w:r w:rsidRPr="00901929">
        <w:rPr>
          <w:lang w:eastAsia="ja-JP"/>
        </w:rPr>
        <w:t xml:space="preserve"> the TCI State ID, lack</w:t>
      </w:r>
      <w:r w:rsidR="00F80708" w:rsidRPr="00901929">
        <w:rPr>
          <w:lang w:eastAsia="ja-JP"/>
        </w:rPr>
        <w:t>s</w:t>
      </w:r>
      <w:r w:rsidRPr="00901929">
        <w:rPr>
          <w:lang w:eastAsia="ja-JP"/>
        </w:rPr>
        <w:t xml:space="preserve"> support for indicating whether RACH-less mobility was triggered to the UE. Therefore, the Candidate gNB-DU/Candidate gNB is unaware whether the upcoming UE access is RACH-less or RACH-based. Consequently, it can also not determine whether it should issue a Dedicated Grant (DG) for DG-based RACH-less cell switch, or whether </w:t>
      </w:r>
      <w:r w:rsidRPr="00901929">
        <w:rPr>
          <w:lang w:eastAsia="ja-JP"/>
        </w:rPr>
        <w:lastRenderedPageBreak/>
        <w:t>it should activate a Configured Grant (CG) previously provided in the RR</w:t>
      </w:r>
      <w:r w:rsidR="00DA79D0" w:rsidRPr="00901929">
        <w:rPr>
          <w:lang w:eastAsia="ja-JP"/>
        </w:rPr>
        <w:t>C</w:t>
      </w:r>
      <w:r w:rsidRPr="00901929">
        <w:rPr>
          <w:lang w:eastAsia="ja-JP"/>
        </w:rPr>
        <w:t xml:space="preserve"> Configuration for CG-based RACH-less switch. Thus, due to this uncertainty, the target cell </w:t>
      </w:r>
      <w:r w:rsidR="00DA79D0" w:rsidRPr="00901929">
        <w:rPr>
          <w:lang w:eastAsia="ja-JP"/>
        </w:rPr>
        <w:t xml:space="preserve">is forced to </w:t>
      </w:r>
      <w:r w:rsidRPr="00901929">
        <w:rPr>
          <w:lang w:eastAsia="ja-JP"/>
        </w:rPr>
        <w:t xml:space="preserve">issue a DG, even when the triggered switch by the source was RACH-based, leading to PDCCH and PUSCH resources being wasted. Similarly, to support CG-based RACH-less cell switch, the target cell </w:t>
      </w:r>
      <w:r w:rsidR="00612270" w:rsidRPr="00901929">
        <w:rPr>
          <w:lang w:eastAsia="ja-JP"/>
        </w:rPr>
        <w:t xml:space="preserve">is also forced to </w:t>
      </w:r>
      <w:r w:rsidRPr="00901929">
        <w:rPr>
          <w:lang w:eastAsia="ja-JP"/>
        </w:rPr>
        <w:t>activate and monitor the CG, even for the RACH-based cell switch, leading to PUSCH resource waste. For these reasons, an IE from Source gNB-DU/gNB is required over F1 and Xn interfaces to indicate whether the cell switch triggered was RACH-less based correspondingly.</w:t>
      </w:r>
    </w:p>
    <w:p w14:paraId="7B9E068D" w14:textId="1371E234" w:rsidR="00993E91" w:rsidRDefault="00993E91" w:rsidP="001C4185">
      <w:pPr>
        <w:ind w:left="284"/>
        <w:jc w:val="both"/>
        <w:rPr>
          <w:b/>
          <w:u w:val="single"/>
          <w:lang w:eastAsia="ja-JP"/>
        </w:rPr>
      </w:pPr>
      <w:r w:rsidRPr="00901929">
        <w:rPr>
          <w:b/>
          <w:bCs/>
          <w:i/>
          <w:iCs/>
          <w:lang w:eastAsia="ja-JP"/>
        </w:rPr>
        <w:t xml:space="preserve">Proposal </w:t>
      </w:r>
      <w:r w:rsidR="00EE157C">
        <w:rPr>
          <w:rFonts w:hint="eastAsia"/>
          <w:b/>
          <w:bCs/>
          <w:i/>
          <w:iCs/>
          <w:lang w:eastAsia="ja-JP"/>
        </w:rPr>
        <w:t>9</w:t>
      </w:r>
      <w:r w:rsidRPr="00901929">
        <w:rPr>
          <w:b/>
          <w:bCs/>
          <w:i/>
          <w:iCs/>
          <w:lang w:eastAsia="ja-JP"/>
        </w:rPr>
        <w:t>: Add a “Cell Switch Type (ENUMERATED(RACH-less, RACH-based))” in F1AP and XnAP CELL SWITCH NOTIFICATION messages</w:t>
      </w:r>
      <w:r w:rsidR="00EE157C">
        <w:rPr>
          <w:rFonts w:hint="eastAsia"/>
          <w:b/>
          <w:bCs/>
          <w:i/>
          <w:iCs/>
          <w:lang w:eastAsia="ja-JP"/>
        </w:rPr>
        <w:t>.</w:t>
      </w:r>
    </w:p>
    <w:p w14:paraId="03374D7A" w14:textId="77777777" w:rsidR="00993E91" w:rsidRDefault="00993E91" w:rsidP="001C4185">
      <w:pPr>
        <w:ind w:left="284"/>
        <w:jc w:val="both"/>
        <w:rPr>
          <w:b/>
          <w:u w:val="single"/>
          <w:lang w:eastAsia="ja-JP"/>
        </w:rPr>
      </w:pPr>
    </w:p>
    <w:p w14:paraId="14214394" w14:textId="7AC2189E" w:rsidR="002E6011" w:rsidRPr="00361D75" w:rsidRDefault="002E6011" w:rsidP="001C4185">
      <w:pPr>
        <w:ind w:left="284"/>
        <w:jc w:val="both"/>
        <w:rPr>
          <w:b/>
          <w:u w:val="single"/>
          <w:lang w:eastAsia="ja-JP"/>
        </w:rPr>
      </w:pPr>
      <w:r w:rsidRPr="00361D75">
        <w:rPr>
          <w:b/>
          <w:u w:val="single"/>
          <w:lang w:eastAsia="ja-JP"/>
        </w:rPr>
        <w:t>TA Forwarding:</w:t>
      </w:r>
    </w:p>
    <w:p w14:paraId="170001A4" w14:textId="5D929E11" w:rsidR="002151A4" w:rsidRDefault="002E6011" w:rsidP="006864FE">
      <w:pPr>
        <w:ind w:left="284"/>
        <w:jc w:val="both"/>
        <w:rPr>
          <w:lang w:eastAsia="ja-JP"/>
        </w:rPr>
      </w:pPr>
      <w:r w:rsidDel="00253AF5">
        <w:rPr>
          <w:lang w:eastAsia="ja-JP"/>
        </w:rPr>
        <w:t xml:space="preserve">In the Rel.18 DU-CU and CU-DU CELL SWITCH NOTIFICATION messages, the </w:t>
      </w:r>
      <w:r w:rsidRPr="00D55A97" w:rsidDel="00253AF5">
        <w:rPr>
          <w:i/>
          <w:lang w:eastAsia="ja-JP"/>
        </w:rPr>
        <w:t>TA information list</w:t>
      </w:r>
      <w:r w:rsidDel="00253AF5">
        <w:rPr>
          <w:lang w:eastAsia="ja-JP"/>
        </w:rPr>
        <w:t xml:space="preserve"> IE may be included to transfer obtained TA values to the target (i.e., new serving) cell. </w:t>
      </w:r>
      <w:r w:rsidR="002151A4">
        <w:rPr>
          <w:rFonts w:hint="eastAsia"/>
          <w:lang w:eastAsia="ja-JP"/>
        </w:rPr>
        <w:t>Similarly, the TA validity was left up to implementation in case of intra-CU LTM.</w:t>
      </w:r>
    </w:p>
    <w:p w14:paraId="167C1943" w14:textId="77777777" w:rsidR="00A44C00" w:rsidRDefault="002151A4" w:rsidP="00A44C00">
      <w:pPr>
        <w:spacing w:before="120" w:after="120"/>
        <w:ind w:left="284"/>
        <w:jc w:val="both"/>
        <w:rPr>
          <w:b/>
          <w:bCs/>
          <w:i/>
          <w:iCs/>
          <w:lang w:eastAsia="ja-JP"/>
        </w:rPr>
      </w:pPr>
      <w:r>
        <w:rPr>
          <w:rFonts w:hint="eastAsia"/>
          <w:lang w:eastAsia="ja-JP"/>
        </w:rPr>
        <w:t xml:space="preserve">If TA </w:t>
      </w:r>
      <w:r>
        <w:rPr>
          <w:lang w:eastAsia="ja-JP"/>
        </w:rPr>
        <w:t>forwarding</w:t>
      </w:r>
      <w:r>
        <w:rPr>
          <w:rFonts w:hint="eastAsia"/>
          <w:lang w:eastAsia="ja-JP"/>
        </w:rPr>
        <w:t xml:space="preserve"> is supported for Rel-19 Inter-CU LTM, w</w:t>
      </w:r>
      <w:r w:rsidR="002E6011" w:rsidDel="00253AF5">
        <w:rPr>
          <w:lang w:eastAsia="ja-JP"/>
        </w:rPr>
        <w:t xml:space="preserve">e believe </w:t>
      </w:r>
      <w:r>
        <w:rPr>
          <w:rFonts w:hint="eastAsia"/>
          <w:lang w:eastAsia="ja-JP"/>
        </w:rPr>
        <w:t xml:space="preserve">the TA validity </w:t>
      </w:r>
      <w:r w:rsidR="002E6011" w:rsidDel="00253AF5">
        <w:rPr>
          <w:lang w:eastAsia="ja-JP"/>
        </w:rPr>
        <w:t>cannot be left up to implementation</w:t>
      </w:r>
      <w:r w:rsidR="002E6011" w:rsidDel="00253AF5">
        <w:rPr>
          <w:rFonts w:hint="eastAsia"/>
          <w:lang w:eastAsia="ja-JP"/>
        </w:rPr>
        <w:t xml:space="preserve"> as the Xn link delay needs to be accounted for</w:t>
      </w:r>
      <w:r w:rsidR="002E6011" w:rsidDel="00253AF5">
        <w:rPr>
          <w:lang w:eastAsia="ja-JP"/>
        </w:rPr>
        <w:t>.</w:t>
      </w:r>
      <w:r w:rsidR="002E6011" w:rsidDel="00253AF5">
        <w:rPr>
          <w:rFonts w:hint="eastAsia"/>
          <w:lang w:eastAsia="ja-JP"/>
        </w:rPr>
        <w:t xml:space="preserve"> </w:t>
      </w:r>
      <w:r>
        <w:rPr>
          <w:rFonts w:hint="eastAsia"/>
          <w:lang w:eastAsia="ja-JP"/>
        </w:rPr>
        <w:t xml:space="preserve">A possible approach </w:t>
      </w:r>
      <w:r w:rsidR="002E6011" w:rsidDel="00253AF5">
        <w:rPr>
          <w:rFonts w:hint="eastAsia"/>
          <w:lang w:eastAsia="ja-JP"/>
        </w:rPr>
        <w:t xml:space="preserve">which can be linked to UE signal experienced, is to provide information such as the RSRP which the UE experienced </w:t>
      </w:r>
      <w:r w:rsidR="002E6011">
        <w:rPr>
          <w:rFonts w:hint="eastAsia"/>
          <w:lang w:eastAsia="ja-JP"/>
        </w:rPr>
        <w:t>when</w:t>
      </w:r>
      <w:r w:rsidR="002E6011" w:rsidDel="00253AF5">
        <w:rPr>
          <w:rFonts w:hint="eastAsia"/>
          <w:lang w:eastAsia="ja-JP"/>
        </w:rPr>
        <w:t xml:space="preserve"> TA was acquired. This would allow the </w:t>
      </w:r>
      <w:r w:rsidR="002E6011" w:rsidDel="00253AF5">
        <w:rPr>
          <w:lang w:eastAsia="ja-JP"/>
        </w:rPr>
        <w:t>Target</w:t>
      </w:r>
      <w:r w:rsidR="002E6011" w:rsidDel="00253AF5">
        <w:rPr>
          <w:rFonts w:hint="eastAsia"/>
          <w:lang w:eastAsia="ja-JP"/>
        </w:rPr>
        <w:t>-gNB/DU to better understand the signal conditions</w:t>
      </w:r>
      <w:r w:rsidR="002E6011">
        <w:rPr>
          <w:rFonts w:hint="eastAsia"/>
          <w:lang w:eastAsia="ja-JP"/>
        </w:rPr>
        <w:t xml:space="preserve"> associated with a TA value</w:t>
      </w:r>
      <w:r>
        <w:rPr>
          <w:rFonts w:hint="eastAsia"/>
          <w:lang w:eastAsia="ja-JP"/>
        </w:rPr>
        <w:t xml:space="preserve"> being received</w:t>
      </w:r>
      <w:r w:rsidR="002E6011" w:rsidDel="00253AF5">
        <w:rPr>
          <w:rFonts w:hint="eastAsia"/>
          <w:lang w:eastAsia="ja-JP"/>
        </w:rPr>
        <w:t xml:space="preserve">, rather than a </w:t>
      </w:r>
      <w:r w:rsidR="002E6011" w:rsidDel="00253AF5">
        <w:rPr>
          <w:lang w:eastAsia="ja-JP"/>
        </w:rPr>
        <w:t>“</w:t>
      </w:r>
      <w:r w:rsidR="002E6011" w:rsidDel="00253AF5">
        <w:rPr>
          <w:rFonts w:hint="eastAsia"/>
          <w:lang w:eastAsia="ja-JP"/>
        </w:rPr>
        <w:t>time</w:t>
      </w:r>
      <w:r w:rsidR="002E6011" w:rsidDel="00253AF5">
        <w:rPr>
          <w:lang w:eastAsia="ja-JP"/>
        </w:rPr>
        <w:t>”</w:t>
      </w:r>
      <w:r w:rsidR="002E6011" w:rsidDel="00253AF5">
        <w:rPr>
          <w:rFonts w:hint="eastAsia"/>
          <w:lang w:eastAsia="ja-JP"/>
        </w:rPr>
        <w:t xml:space="preserve"> value tied to the TA acquisition itself. </w:t>
      </w:r>
      <w:r w:rsidR="00A44C00" w:rsidRPr="00D55A97">
        <w:rPr>
          <w:lang w:eastAsia="ja-JP"/>
        </w:rPr>
        <w:t xml:space="preserve">Based on the received RSRP value along with TA value(s) and the new RSRP value, the new source DU can determine the validity of the TA value. Note that such scheme is already possible for SDT and should be considered for LTM. </w:t>
      </w:r>
    </w:p>
    <w:p w14:paraId="000C998F" w14:textId="45580EA1" w:rsidR="002E6011" w:rsidRDefault="002E6011" w:rsidP="001C4185">
      <w:pPr>
        <w:ind w:left="284"/>
        <w:jc w:val="both"/>
        <w:rPr>
          <w:b/>
          <w:bCs/>
          <w:i/>
          <w:iCs/>
          <w:lang w:eastAsia="ja-JP"/>
        </w:rPr>
      </w:pPr>
      <w:r>
        <w:rPr>
          <w:rFonts w:hint="eastAsia"/>
          <w:b/>
          <w:bCs/>
          <w:i/>
          <w:iCs/>
          <w:lang w:eastAsia="ja-JP"/>
        </w:rPr>
        <w:t xml:space="preserve">Proposal </w:t>
      </w:r>
      <w:r w:rsidR="00BF641F">
        <w:rPr>
          <w:rFonts w:hint="eastAsia"/>
          <w:b/>
          <w:bCs/>
          <w:i/>
          <w:iCs/>
          <w:lang w:eastAsia="ja-JP"/>
        </w:rPr>
        <w:t>10</w:t>
      </w:r>
      <w:r>
        <w:rPr>
          <w:rFonts w:hint="eastAsia"/>
          <w:b/>
          <w:bCs/>
          <w:i/>
          <w:iCs/>
          <w:lang w:eastAsia="ja-JP"/>
        </w:rPr>
        <w:t xml:space="preserve">: The </w:t>
      </w:r>
      <w:r>
        <w:rPr>
          <w:b/>
          <w:bCs/>
          <w:i/>
          <w:iCs/>
          <w:lang w:eastAsia="ja-JP"/>
        </w:rPr>
        <w:t>source</w:t>
      </w:r>
      <w:r>
        <w:rPr>
          <w:rFonts w:hint="eastAsia"/>
          <w:b/>
          <w:bCs/>
          <w:i/>
          <w:iCs/>
          <w:lang w:eastAsia="ja-JP"/>
        </w:rPr>
        <w:t xml:space="preserve"> gNB(-DU) signals to </w:t>
      </w:r>
      <w:r>
        <w:rPr>
          <w:b/>
          <w:bCs/>
          <w:i/>
          <w:iCs/>
          <w:lang w:eastAsia="ja-JP"/>
        </w:rPr>
        <w:t>target</w:t>
      </w:r>
      <w:r>
        <w:rPr>
          <w:rFonts w:hint="eastAsia"/>
          <w:b/>
          <w:bCs/>
          <w:i/>
          <w:iCs/>
          <w:lang w:eastAsia="ja-JP"/>
        </w:rPr>
        <w:t xml:space="preserve"> gNB</w:t>
      </w:r>
      <w:r>
        <w:rPr>
          <w:b/>
          <w:bCs/>
          <w:i/>
          <w:iCs/>
          <w:lang w:eastAsia="ja-JP"/>
        </w:rPr>
        <w:t>(-DU)</w:t>
      </w:r>
      <w:r>
        <w:rPr>
          <w:rFonts w:hint="eastAsia"/>
          <w:b/>
          <w:bCs/>
          <w:i/>
          <w:iCs/>
          <w:lang w:eastAsia="ja-JP"/>
        </w:rPr>
        <w:t xml:space="preserve"> the RSRP measured during TA </w:t>
      </w:r>
      <w:r>
        <w:rPr>
          <w:b/>
          <w:bCs/>
          <w:i/>
          <w:iCs/>
          <w:lang w:eastAsia="ja-JP"/>
        </w:rPr>
        <w:t>Acquisition</w:t>
      </w:r>
      <w:r>
        <w:rPr>
          <w:rFonts w:hint="eastAsia"/>
          <w:b/>
          <w:bCs/>
          <w:i/>
          <w:iCs/>
          <w:lang w:eastAsia="ja-JP"/>
        </w:rPr>
        <w:t xml:space="preserve"> along with the TA value within the </w:t>
      </w:r>
      <w:r>
        <w:rPr>
          <w:b/>
          <w:bCs/>
          <w:i/>
          <w:iCs/>
          <w:lang w:eastAsia="ja-JP"/>
        </w:rPr>
        <w:t>F1AP</w:t>
      </w:r>
      <w:r w:rsidR="00A44C00">
        <w:rPr>
          <w:rFonts w:hint="eastAsia"/>
          <w:b/>
          <w:bCs/>
          <w:i/>
          <w:iCs/>
          <w:lang w:eastAsia="ja-JP"/>
        </w:rPr>
        <w:t xml:space="preserve"> DU-CU CELL SWITCH NOTIFICATION and </w:t>
      </w:r>
      <w:r>
        <w:rPr>
          <w:rFonts w:hint="eastAsia"/>
          <w:b/>
          <w:bCs/>
          <w:i/>
          <w:iCs/>
          <w:lang w:eastAsia="ja-JP"/>
        </w:rPr>
        <w:t>XnAP CELL SWITCH NOTIFICATION</w:t>
      </w:r>
      <w:r w:rsidRPr="00AD16CB">
        <w:rPr>
          <w:b/>
          <w:bCs/>
          <w:i/>
          <w:iCs/>
          <w:lang w:eastAsia="ja-JP"/>
        </w:rPr>
        <w:t xml:space="preserve">. </w:t>
      </w:r>
      <w:r>
        <w:rPr>
          <w:rFonts w:hint="eastAsia"/>
          <w:b/>
          <w:bCs/>
          <w:i/>
          <w:iCs/>
          <w:lang w:eastAsia="ja-JP"/>
        </w:rPr>
        <w:t xml:space="preserve">The </w:t>
      </w:r>
      <w:r>
        <w:rPr>
          <w:b/>
          <w:bCs/>
          <w:i/>
          <w:iCs/>
          <w:lang w:eastAsia="ja-JP"/>
        </w:rPr>
        <w:t>target</w:t>
      </w:r>
      <w:r>
        <w:rPr>
          <w:rFonts w:hint="eastAsia"/>
          <w:b/>
          <w:bCs/>
          <w:i/>
          <w:iCs/>
          <w:lang w:eastAsia="ja-JP"/>
        </w:rPr>
        <w:t xml:space="preserve"> gNB-CU forwards the RSRP within the F1AP CU-DU CELL SWITCH NOTIFICATION message.</w:t>
      </w:r>
    </w:p>
    <w:p w14:paraId="04734E96" w14:textId="77777777" w:rsidR="002E6011" w:rsidRDefault="002E6011" w:rsidP="001C4185">
      <w:pPr>
        <w:spacing w:before="120" w:after="120"/>
        <w:ind w:left="284"/>
        <w:jc w:val="both"/>
        <w:rPr>
          <w:b/>
          <w:bCs/>
          <w:i/>
          <w:iCs/>
          <w:lang w:eastAsia="ja-JP"/>
        </w:rPr>
      </w:pPr>
    </w:p>
    <w:p w14:paraId="569A871D" w14:textId="0D93BD50" w:rsidR="002E6011" w:rsidRDefault="00EE7E60" w:rsidP="001C4185">
      <w:pPr>
        <w:ind w:left="284"/>
        <w:jc w:val="center"/>
      </w:pPr>
      <w:r>
        <w:object w:dxaOrig="11710" w:dyaOrig="4680" w14:anchorId="345D3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32.5pt" o:ole="">
            <v:imagedata r:id="rId14" o:title=""/>
          </v:shape>
          <o:OLEObject Type="Embed" ProgID="Mscgen.Chart" ShapeID="_x0000_i1025" DrawAspect="Content" ObjectID="_1804649780" r:id="rId15"/>
        </w:object>
      </w:r>
    </w:p>
    <w:p w14:paraId="013E4D57" w14:textId="77777777" w:rsidR="002E6011" w:rsidRDefault="002E6011" w:rsidP="001C4185">
      <w:pPr>
        <w:ind w:left="284"/>
        <w:jc w:val="center"/>
      </w:pPr>
      <w:r>
        <w:t xml:space="preserve">Figure 1: </w:t>
      </w:r>
      <w:r>
        <w:rPr>
          <w:rFonts w:hint="eastAsia"/>
          <w:lang w:eastAsia="ja-JP"/>
        </w:rPr>
        <w:t xml:space="preserve">Execution Phase Considerations for Subsequent </w:t>
      </w:r>
      <w:r>
        <w:t>Inter-gNB-CU LTM</w:t>
      </w:r>
    </w:p>
    <w:p w14:paraId="64136011" w14:textId="77777777" w:rsidR="009F60A8" w:rsidRDefault="009F60A8" w:rsidP="001C4185">
      <w:pPr>
        <w:ind w:left="284"/>
        <w:jc w:val="both"/>
        <w:rPr>
          <w:u w:val="single"/>
          <w:lang w:eastAsia="ja-JP"/>
        </w:rPr>
      </w:pPr>
    </w:p>
    <w:p w14:paraId="5505D079" w14:textId="77777777" w:rsidR="00D1495C" w:rsidRPr="001C4185" w:rsidRDefault="00D1495C" w:rsidP="001C4185">
      <w:pPr>
        <w:ind w:left="284"/>
        <w:jc w:val="both"/>
        <w:rPr>
          <w:u w:val="single"/>
          <w:lang w:eastAsia="ja-JP"/>
        </w:rPr>
      </w:pPr>
    </w:p>
    <w:p w14:paraId="1884781B" w14:textId="77777777" w:rsidR="009F60A8" w:rsidRPr="00D53356" w:rsidRDefault="009F60A8" w:rsidP="009F60A8">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ab/>
      </w:r>
      <w:r>
        <w:rPr>
          <w:rFonts w:ascii="Arial" w:eastAsia="Times New Roman" w:hAnsi="Arial"/>
          <w:sz w:val="32"/>
        </w:rPr>
        <w:t>LTM Completion Phase</w:t>
      </w:r>
    </w:p>
    <w:p w14:paraId="2D005D5B" w14:textId="3DC0D9F5" w:rsidR="009F60A8" w:rsidRDefault="009F60A8" w:rsidP="009F60A8">
      <w:pPr>
        <w:jc w:val="both"/>
      </w:pPr>
      <w:r>
        <w:rPr>
          <w:rFonts w:hint="eastAsia"/>
          <w:lang w:eastAsia="ja-JP"/>
        </w:rPr>
        <w:t xml:space="preserve">With respect to the LTM completion phase, the following aspects require further </w:t>
      </w:r>
      <w:r>
        <w:rPr>
          <w:lang w:eastAsia="ja-JP"/>
        </w:rPr>
        <w:t>consideration</w:t>
      </w:r>
      <w:r>
        <w:rPr>
          <w:rFonts w:hint="eastAsia"/>
          <w:lang w:eastAsia="ja-JP"/>
        </w:rPr>
        <w:t>.</w:t>
      </w:r>
      <w:r>
        <w:t xml:space="preserve"> </w:t>
      </w:r>
    </w:p>
    <w:p w14:paraId="2ECEAD50" w14:textId="77777777" w:rsidR="004E22B7" w:rsidRPr="00C51043" w:rsidRDefault="004E22B7" w:rsidP="001C4185">
      <w:pPr>
        <w:ind w:left="284"/>
        <w:rPr>
          <w:b/>
          <w:u w:val="single"/>
        </w:rPr>
      </w:pPr>
      <w:r>
        <w:rPr>
          <w:rFonts w:hint="eastAsia"/>
          <w:b/>
          <w:u w:val="single"/>
          <w:lang w:eastAsia="ja-JP"/>
        </w:rPr>
        <w:t>Handling of Xn UE AP Identifiers</w:t>
      </w:r>
      <w:r w:rsidRPr="00C51043">
        <w:rPr>
          <w:b/>
          <w:u w:val="single"/>
        </w:rPr>
        <w:t>:</w:t>
      </w:r>
    </w:p>
    <w:p w14:paraId="32FDC3F8" w14:textId="584A0631" w:rsidR="00A43F5D" w:rsidRDefault="000E72C3" w:rsidP="00A43F5D">
      <w:pPr>
        <w:spacing w:before="120" w:after="120"/>
        <w:ind w:left="284"/>
        <w:jc w:val="both"/>
        <w:rPr>
          <w:lang w:eastAsia="ja-JP"/>
        </w:rPr>
      </w:pPr>
      <w:r>
        <w:rPr>
          <w:rFonts w:hint="eastAsia"/>
          <w:lang w:eastAsia="ja-JP"/>
        </w:rPr>
        <w:t>At prior RAN3 meetings, it was agreed th</w:t>
      </w:r>
      <w:r w:rsidR="00A43F5D">
        <w:rPr>
          <w:rFonts w:hint="eastAsia"/>
          <w:lang w:eastAsia="ja-JP"/>
        </w:rPr>
        <w:t xml:space="preserve">e following. </w:t>
      </w:r>
    </w:p>
    <w:tbl>
      <w:tblPr>
        <w:tblStyle w:val="TableGrid"/>
        <w:tblW w:w="0" w:type="auto"/>
        <w:tblInd w:w="284" w:type="dxa"/>
        <w:tblLook w:val="04A0" w:firstRow="1" w:lastRow="0" w:firstColumn="1" w:lastColumn="0" w:noHBand="0" w:noVBand="1"/>
      </w:tblPr>
      <w:tblGrid>
        <w:gridCol w:w="9345"/>
      </w:tblGrid>
      <w:tr w:rsidR="00A43F5D" w14:paraId="333050BF" w14:textId="77777777" w:rsidTr="00A43F5D">
        <w:tc>
          <w:tcPr>
            <w:tcW w:w="9345" w:type="dxa"/>
          </w:tcPr>
          <w:p w14:paraId="27BE973E" w14:textId="77777777" w:rsidR="00A43F5D" w:rsidRPr="00D62A48" w:rsidRDefault="00A43F5D" w:rsidP="00A43F5D">
            <w:pPr>
              <w:overflowPunct w:val="0"/>
              <w:autoSpaceDE w:val="0"/>
              <w:autoSpaceDN w:val="0"/>
              <w:adjustRightInd w:val="0"/>
              <w:spacing w:before="100" w:beforeAutospacing="1"/>
              <w:textAlignment w:val="baseline"/>
              <w:rPr>
                <w:rFonts w:eastAsia="DengXian" w:cs="Calibri"/>
                <w:b/>
                <w:bCs/>
                <w:color w:val="008000"/>
                <w:sz w:val="18"/>
                <w:szCs w:val="24"/>
                <w:lang w:val="en-US" w:eastAsia="zh-CN"/>
              </w:rPr>
            </w:pPr>
            <w:r w:rsidRPr="00D62A48">
              <w:rPr>
                <w:rFonts w:eastAsia="DengXian" w:cs="Calibri"/>
                <w:b/>
                <w:bCs/>
                <w:color w:val="008000"/>
                <w:sz w:val="18"/>
                <w:szCs w:val="24"/>
                <w:lang w:val="en-US" w:eastAsia="zh-CN"/>
              </w:rPr>
              <w:t>To support subsequent LTM, the LTM Configuration Update procedure is reused to establish UE association between the new source gNB and the other candidate gNB(s) after each inter-CU LTM Cell Switch.</w:t>
            </w:r>
          </w:p>
          <w:p w14:paraId="12E859CF" w14:textId="18CC98AA" w:rsidR="00A43F5D" w:rsidRDefault="00A43F5D" w:rsidP="00A43F5D">
            <w:pPr>
              <w:spacing w:before="120" w:after="120"/>
              <w:jc w:val="both"/>
              <w:rPr>
                <w:lang w:eastAsia="ja-JP"/>
              </w:rPr>
            </w:pPr>
            <w:r>
              <w:rPr>
                <w:lang w:val="en-US" w:eastAsia="ja-JP"/>
              </w:rPr>
              <w:lastRenderedPageBreak/>
              <w:t>…</w:t>
            </w:r>
          </w:p>
          <w:p w14:paraId="28A3E90D" w14:textId="45278768" w:rsidR="00A43F5D" w:rsidRPr="00D62A48" w:rsidRDefault="00A43F5D" w:rsidP="00D62A48">
            <w:pPr>
              <w:overflowPunct w:val="0"/>
              <w:autoSpaceDE w:val="0"/>
              <w:autoSpaceDN w:val="0"/>
              <w:adjustRightInd w:val="0"/>
              <w:spacing w:before="100" w:beforeAutospacing="1"/>
              <w:textAlignment w:val="baseline"/>
              <w:rPr>
                <w:lang w:val="en-US" w:eastAsia="ja-JP"/>
              </w:rPr>
            </w:pPr>
            <w:r w:rsidRPr="00A43F5D">
              <w:rPr>
                <w:rFonts w:eastAsia="DengXian" w:cs="Calibri" w:hint="eastAsia"/>
                <w:b/>
                <w:bCs/>
                <w:color w:val="008000"/>
                <w:sz w:val="18"/>
                <w:szCs w:val="24"/>
                <w:lang w:val="en-US" w:eastAsia="zh-CN"/>
              </w:rPr>
              <w:t>Reu</w:t>
            </w:r>
            <w:r w:rsidRPr="00A43F5D">
              <w:rPr>
                <w:rFonts w:eastAsia="SimSun" w:cs="Calibri"/>
                <w:b/>
                <w:bCs/>
                <w:color w:val="008000"/>
                <w:sz w:val="18"/>
                <w:szCs w:val="24"/>
                <w:lang w:val="en-US" w:eastAsia="zh-CN"/>
              </w:rPr>
              <w:t>se the LTM C</w:t>
            </w:r>
            <w:r w:rsidRPr="00A43F5D">
              <w:rPr>
                <w:rFonts w:eastAsia="SimSun" w:cs="Calibri" w:hint="eastAsia"/>
                <w:b/>
                <w:bCs/>
                <w:color w:val="008000"/>
                <w:sz w:val="18"/>
                <w:szCs w:val="24"/>
                <w:lang w:val="en-US" w:eastAsia="zh-CN"/>
              </w:rPr>
              <w:t>onfig</w:t>
            </w:r>
            <w:r w:rsidRPr="00A43F5D">
              <w:rPr>
                <w:rFonts w:eastAsia="SimSun" w:cs="Calibri"/>
                <w:b/>
                <w:bCs/>
                <w:color w:val="008000"/>
                <w:sz w:val="18"/>
                <w:szCs w:val="24"/>
                <w:lang w:val="en-US" w:eastAsia="zh-CN"/>
              </w:rPr>
              <w:t>uration Update procedure to sync up configurations among candidate gNBs for subsequent LTM, including early sync configuration, configuration ID, and data forwarding addresses</w:t>
            </w:r>
            <w:r w:rsidRPr="00A43F5D">
              <w:rPr>
                <w:rFonts w:eastAsia="DengXian" w:cs="Calibri" w:hint="eastAsia"/>
                <w:b/>
                <w:bCs/>
                <w:color w:val="008000"/>
                <w:sz w:val="18"/>
                <w:szCs w:val="24"/>
                <w:lang w:val="en-US" w:eastAsia="zh-CN"/>
              </w:rPr>
              <w:t>, etc</w:t>
            </w:r>
            <w:r w:rsidRPr="00A43F5D">
              <w:rPr>
                <w:rFonts w:eastAsia="SimSun" w:cs="Calibri"/>
                <w:b/>
                <w:bCs/>
                <w:color w:val="008000"/>
                <w:sz w:val="18"/>
                <w:szCs w:val="24"/>
                <w:lang w:val="en-US" w:eastAsia="zh-CN"/>
              </w:rPr>
              <w:t>.</w:t>
            </w:r>
          </w:p>
        </w:tc>
      </w:tr>
    </w:tbl>
    <w:p w14:paraId="5A721439" w14:textId="1C977406" w:rsidR="00A43F5D" w:rsidRDefault="00A43F5D" w:rsidP="00A43F5D">
      <w:pPr>
        <w:spacing w:before="120" w:after="120"/>
        <w:ind w:left="284"/>
        <w:jc w:val="both"/>
        <w:rPr>
          <w:lang w:eastAsia="ja-JP"/>
        </w:rPr>
      </w:pPr>
      <w:r>
        <w:rPr>
          <w:rFonts w:hint="eastAsia"/>
          <w:lang w:eastAsia="ja-JP"/>
        </w:rPr>
        <w:lastRenderedPageBreak/>
        <w:t xml:space="preserve">Hence, there is no need to keep the </w:t>
      </w:r>
      <w:r w:rsidRPr="00A43F5D">
        <w:rPr>
          <w:lang w:eastAsia="ja-JP"/>
        </w:rPr>
        <w:t xml:space="preserve">“Editor’s Note: The new source gNB may initiate to setup the UE associated Xn </w:t>
      </w:r>
      <w:r w:rsidR="001642DB" w:rsidRPr="00A43F5D">
        <w:rPr>
          <w:lang w:eastAsia="ja-JP"/>
        </w:rPr>
        <w:t>signalling</w:t>
      </w:r>
      <w:r w:rsidRPr="00A43F5D">
        <w:rPr>
          <w:lang w:eastAsia="ja-JP"/>
        </w:rPr>
        <w:t xml:space="preserve"> connection with the candidate gNBs. Details are FFS.”</w:t>
      </w:r>
    </w:p>
    <w:p w14:paraId="71A91D7D" w14:textId="6325D928" w:rsidR="001F73C8" w:rsidRPr="001F73C8" w:rsidRDefault="001F73C8" w:rsidP="001C4185">
      <w:pPr>
        <w:ind w:left="284"/>
        <w:jc w:val="both"/>
        <w:rPr>
          <w:lang w:eastAsia="ja-JP"/>
        </w:rPr>
      </w:pPr>
      <w:r>
        <w:rPr>
          <w:rFonts w:hint="eastAsia"/>
          <w:b/>
          <w:bCs/>
          <w:i/>
          <w:iCs/>
          <w:lang w:eastAsia="ja-JP"/>
        </w:rPr>
        <w:t xml:space="preserve">Proposal </w:t>
      </w:r>
      <w:r w:rsidR="001642DB">
        <w:rPr>
          <w:rFonts w:hint="eastAsia"/>
          <w:b/>
          <w:bCs/>
          <w:i/>
          <w:iCs/>
          <w:lang w:eastAsia="ja-JP"/>
        </w:rPr>
        <w:t>11</w:t>
      </w:r>
      <w:r>
        <w:rPr>
          <w:rFonts w:hint="eastAsia"/>
          <w:b/>
          <w:bCs/>
          <w:i/>
          <w:iCs/>
          <w:lang w:eastAsia="ja-JP"/>
        </w:rPr>
        <w:t xml:space="preserve">: Remove editor note on BLCR 38.300 </w:t>
      </w:r>
      <w:r>
        <w:rPr>
          <w:b/>
          <w:bCs/>
          <w:i/>
          <w:iCs/>
          <w:lang w:eastAsia="ja-JP"/>
        </w:rPr>
        <w:t>“</w:t>
      </w:r>
      <w:r w:rsidRPr="001F73C8">
        <w:rPr>
          <w:b/>
          <w:bCs/>
          <w:i/>
          <w:iCs/>
          <w:lang w:eastAsia="ja-JP"/>
        </w:rPr>
        <w:t>Editor’s Note: The new source gNB may initiate to setup the UE associated Xn singnalling connection with the candidate gNBs. Details are FFS.</w:t>
      </w:r>
      <w:r>
        <w:rPr>
          <w:b/>
          <w:bCs/>
          <w:i/>
          <w:iCs/>
          <w:lang w:eastAsia="ja-JP"/>
        </w:rPr>
        <w:t>”</w:t>
      </w:r>
    </w:p>
    <w:p w14:paraId="52E7562A" w14:textId="77777777" w:rsidR="000F035E" w:rsidRPr="00F73F66" w:rsidRDefault="000F035E" w:rsidP="000F035E">
      <w:pPr>
        <w:jc w:val="center"/>
        <w:rPr>
          <w:lang w:val="en-US"/>
        </w:rPr>
      </w:pPr>
    </w:p>
    <w:p w14:paraId="0FE177A1" w14:textId="49A23951" w:rsidR="000F035E" w:rsidRDefault="00E046F0" w:rsidP="000F035E">
      <w:pPr>
        <w:pStyle w:val="Heading1"/>
        <w:tabs>
          <w:tab w:val="left" w:pos="2410"/>
        </w:tabs>
      </w:pPr>
      <w:r>
        <w:rPr>
          <w:rFonts w:hint="eastAsia"/>
          <w:lang w:eastAsia="ja-JP"/>
        </w:rPr>
        <w:t>3</w:t>
      </w:r>
      <w:r w:rsidR="000F035E" w:rsidRPr="00B704B9">
        <w:tab/>
      </w:r>
      <w:r w:rsidR="00265EB0">
        <w:rPr>
          <w:rFonts w:hint="eastAsia"/>
          <w:lang w:eastAsia="ja-JP"/>
        </w:rPr>
        <w:t>Inter-CU LTM with Dual Connectivity</w:t>
      </w:r>
      <w:r w:rsidR="000F035E">
        <w:t xml:space="preserve"> </w:t>
      </w:r>
    </w:p>
    <w:p w14:paraId="4AC47EDE" w14:textId="216BD6FE" w:rsidR="00351E67" w:rsidRDefault="00536083" w:rsidP="000F035E">
      <w:pPr>
        <w:jc w:val="both"/>
        <w:rPr>
          <w:lang w:eastAsia="ja-JP"/>
        </w:rPr>
      </w:pPr>
      <w:r>
        <w:rPr>
          <w:rFonts w:hint="eastAsia"/>
          <w:lang w:eastAsia="ja-JP"/>
        </w:rPr>
        <w:t>At</w:t>
      </w:r>
      <w:r w:rsidR="00D57EFB">
        <w:rPr>
          <w:rFonts w:hint="eastAsia"/>
          <w:lang w:eastAsia="ja-JP"/>
        </w:rPr>
        <w:t xml:space="preserve"> </w:t>
      </w:r>
      <w:r w:rsidR="00F01644">
        <w:rPr>
          <w:lang w:eastAsia="ja-JP"/>
        </w:rPr>
        <w:t xml:space="preserve">the </w:t>
      </w:r>
      <w:r>
        <w:rPr>
          <w:rFonts w:hint="eastAsia"/>
          <w:lang w:eastAsia="ja-JP"/>
        </w:rPr>
        <w:t xml:space="preserve">last </w:t>
      </w:r>
      <w:r w:rsidR="00D57EFB">
        <w:rPr>
          <w:rFonts w:hint="eastAsia"/>
          <w:lang w:eastAsia="ja-JP"/>
        </w:rPr>
        <w:t xml:space="preserve">RAN3 </w:t>
      </w:r>
      <w:r>
        <w:rPr>
          <w:rFonts w:hint="eastAsia"/>
          <w:lang w:eastAsia="ja-JP"/>
        </w:rPr>
        <w:t>meeting</w:t>
      </w:r>
      <w:r w:rsidR="00D57EFB">
        <w:rPr>
          <w:rFonts w:hint="eastAsia"/>
          <w:lang w:eastAsia="ja-JP"/>
        </w:rPr>
        <w:t xml:space="preserve">, there was progress with respect to Inter-CU SCG LTM. However, Inter-CU MCG LTM </w:t>
      </w:r>
      <w:r w:rsidR="00476211">
        <w:rPr>
          <w:rFonts w:hint="eastAsia"/>
          <w:lang w:eastAsia="ja-JP"/>
        </w:rPr>
        <w:t xml:space="preserve">has still </w:t>
      </w:r>
      <w:r w:rsidR="00373267">
        <w:rPr>
          <w:rFonts w:hint="eastAsia"/>
          <w:lang w:eastAsia="ja-JP"/>
        </w:rPr>
        <w:t>to be discussed further in RAN3.</w:t>
      </w:r>
    </w:p>
    <w:p w14:paraId="535224E1" w14:textId="350B2365" w:rsidR="00B8571A" w:rsidRPr="00901929" w:rsidRDefault="00B8571A" w:rsidP="00B8571A">
      <w:pPr>
        <w:keepNext/>
        <w:keepLines/>
        <w:spacing w:before="180"/>
        <w:ind w:left="1134" w:hanging="1134"/>
        <w:outlineLvl w:val="1"/>
        <w:rPr>
          <w:rFonts w:ascii="Arial" w:eastAsiaTheme="minorEastAsia" w:hAnsi="Arial"/>
          <w:sz w:val="32"/>
          <w:lang w:eastAsia="ja-JP"/>
        </w:rPr>
      </w:pPr>
      <w:r w:rsidRPr="29960DF1">
        <w:rPr>
          <w:rFonts w:ascii="Arial" w:eastAsia="Times New Roman" w:hAnsi="Arial"/>
          <w:sz w:val="32"/>
          <w:szCs w:val="32"/>
        </w:rPr>
        <w:t>3.1 Inter-CU MCG LTM</w:t>
      </w:r>
      <w:r w:rsidR="009A1015" w:rsidRPr="29960DF1">
        <w:rPr>
          <w:rFonts w:ascii="Arial" w:eastAsiaTheme="minorEastAsia" w:hAnsi="Arial"/>
          <w:sz w:val="32"/>
          <w:szCs w:val="32"/>
          <w:lang w:eastAsia="ja-JP"/>
        </w:rPr>
        <w:t xml:space="preserve"> Issues</w:t>
      </w:r>
    </w:p>
    <w:p w14:paraId="50C86EE3" w14:textId="53AA179A" w:rsidR="00B8571A" w:rsidRDefault="005028A5" w:rsidP="00B8571A">
      <w:pPr>
        <w:jc w:val="both"/>
      </w:pPr>
      <w:r>
        <w:rPr>
          <w:rFonts w:hint="eastAsia"/>
          <w:lang w:eastAsia="ja-JP"/>
        </w:rPr>
        <w:t xml:space="preserve">The </w:t>
      </w:r>
      <w:r w:rsidR="00B8571A">
        <w:t xml:space="preserve">WI scope </w:t>
      </w:r>
      <w:r w:rsidR="00EB1464">
        <w:rPr>
          <w:rFonts w:hint="eastAsia"/>
          <w:lang w:eastAsia="ja-JP"/>
        </w:rPr>
        <w:t xml:space="preserve">indicates </w:t>
      </w:r>
      <w:r w:rsidR="006802B5">
        <w:rPr>
          <w:rFonts w:hint="eastAsia"/>
          <w:lang w:eastAsia="ja-JP"/>
        </w:rPr>
        <w:t xml:space="preserve">both Inter-CU MCG LTM with SN unchanged, and Inter-CU MCG LTM with SN release as in scope of the WID. In the following sections we discuss open issues with respect to these </w:t>
      </w:r>
      <w:r w:rsidR="00771EEB">
        <w:rPr>
          <w:rFonts w:hint="eastAsia"/>
          <w:lang w:eastAsia="ja-JP"/>
        </w:rPr>
        <w:t xml:space="preserve">two </w:t>
      </w:r>
      <w:r w:rsidR="006802B5">
        <w:rPr>
          <w:rFonts w:hint="eastAsia"/>
          <w:lang w:eastAsia="ja-JP"/>
        </w:rPr>
        <w:t>scenarios.</w:t>
      </w:r>
    </w:p>
    <w:tbl>
      <w:tblPr>
        <w:tblW w:w="98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3"/>
      </w:tblGrid>
      <w:tr w:rsidR="00B8571A" w14:paraId="3A0A11E6" w14:textId="77777777" w:rsidTr="00685F07">
        <w:trPr>
          <w:trHeight w:val="1247"/>
        </w:trPr>
        <w:tc>
          <w:tcPr>
            <w:tcW w:w="9873" w:type="dxa"/>
          </w:tcPr>
          <w:p w14:paraId="3452C8C4" w14:textId="77777777" w:rsidR="00B8571A" w:rsidRPr="00AE4924" w:rsidRDefault="00B8571A" w:rsidP="00685F07">
            <w:pPr>
              <w:numPr>
                <w:ilvl w:val="0"/>
                <w:numId w:val="38"/>
              </w:numPr>
              <w:overflowPunct w:val="0"/>
              <w:autoSpaceDE w:val="0"/>
              <w:autoSpaceDN w:val="0"/>
              <w:adjustRightInd w:val="0"/>
              <w:spacing w:after="0"/>
              <w:ind w:left="427"/>
              <w:textAlignment w:val="baseline"/>
              <w:rPr>
                <w:bCs/>
              </w:rPr>
            </w:pPr>
            <w:r w:rsidRPr="00AE4924">
              <w:rPr>
                <w:bCs/>
              </w:rPr>
              <w:t>When DC is configured, inter-CU LTM can be configured either in MN or in SN but not both at the same time. For such cases:</w:t>
            </w:r>
          </w:p>
          <w:p w14:paraId="66ECD9EC" w14:textId="77777777" w:rsidR="00B8571A" w:rsidRPr="00AE4924" w:rsidRDefault="00B8571A" w:rsidP="00685F07">
            <w:pPr>
              <w:numPr>
                <w:ilvl w:val="1"/>
                <w:numId w:val="38"/>
              </w:numPr>
              <w:overflowPunct w:val="0"/>
              <w:autoSpaceDE w:val="0"/>
              <w:autoSpaceDN w:val="0"/>
              <w:adjustRightInd w:val="0"/>
              <w:spacing w:after="0"/>
              <w:ind w:left="1147"/>
              <w:textAlignment w:val="baseline"/>
              <w:rPr>
                <w:bCs/>
              </w:rPr>
            </w:pPr>
            <w:r w:rsidRPr="00AE4924">
              <w:rPr>
                <w:bCs/>
              </w:rPr>
              <w:t>As secondary priority, support the case where CU is acting as SN and MN is unchanged</w:t>
            </w:r>
          </w:p>
          <w:p w14:paraId="277120F5" w14:textId="77777777" w:rsidR="00B8571A" w:rsidRPr="00714330" w:rsidRDefault="00B8571A" w:rsidP="00685F07">
            <w:pPr>
              <w:numPr>
                <w:ilvl w:val="1"/>
                <w:numId w:val="38"/>
              </w:numPr>
              <w:overflowPunct w:val="0"/>
              <w:autoSpaceDE w:val="0"/>
              <w:autoSpaceDN w:val="0"/>
              <w:adjustRightInd w:val="0"/>
              <w:spacing w:after="0"/>
              <w:ind w:left="1147"/>
              <w:textAlignment w:val="baseline"/>
              <w:rPr>
                <w:bCs/>
              </w:rPr>
            </w:pPr>
            <w:r w:rsidRPr="00AE4924">
              <w:rPr>
                <w:bCs/>
              </w:rPr>
              <w:t xml:space="preserve">As secondary priority, </w:t>
            </w:r>
            <w:r w:rsidRPr="00714330">
              <w:rPr>
                <w:bCs/>
                <w:highlight w:val="yellow"/>
              </w:rPr>
              <w:t>support the case where CU is acting as MN and SN is unchanged or SN is released</w:t>
            </w:r>
            <w:r>
              <w:rPr>
                <w:bCs/>
              </w:rPr>
              <w:t>.</w:t>
            </w:r>
          </w:p>
        </w:tc>
      </w:tr>
    </w:tbl>
    <w:p w14:paraId="1C04F9A4" w14:textId="77777777" w:rsidR="00E05D5C" w:rsidRDefault="00E05D5C" w:rsidP="00B8571A">
      <w:pPr>
        <w:jc w:val="both"/>
      </w:pPr>
    </w:p>
    <w:p w14:paraId="6D0F2F93" w14:textId="2C44AE3C" w:rsidR="008249DD" w:rsidRDefault="008249DD" w:rsidP="00B8571A">
      <w:pPr>
        <w:ind w:left="284"/>
        <w:jc w:val="both"/>
        <w:rPr>
          <w:b/>
          <w:bCs/>
          <w:i/>
          <w:iCs/>
          <w:lang w:eastAsia="ja-JP"/>
        </w:rPr>
      </w:pPr>
    </w:p>
    <w:p w14:paraId="31D1A3A6" w14:textId="50E152B2" w:rsidR="00B8571A" w:rsidRPr="00EE1B45" w:rsidRDefault="00FE5514" w:rsidP="00B8571A">
      <w:pPr>
        <w:rPr>
          <w:b/>
          <w:bCs/>
          <w:u w:val="single"/>
        </w:rPr>
      </w:pPr>
      <w:r>
        <w:rPr>
          <w:rFonts w:hint="eastAsia"/>
          <w:b/>
          <w:bCs/>
          <w:u w:val="single"/>
          <w:lang w:eastAsia="ja-JP"/>
        </w:rPr>
        <w:t xml:space="preserve">Issue 1 - </w:t>
      </w:r>
      <w:r w:rsidR="00BF75F4">
        <w:rPr>
          <w:rFonts w:hint="eastAsia"/>
          <w:b/>
          <w:bCs/>
          <w:u w:val="single"/>
          <w:lang w:eastAsia="ja-JP"/>
        </w:rPr>
        <w:t>C</w:t>
      </w:r>
      <w:r w:rsidR="00B8571A" w:rsidRPr="00EE1B45">
        <w:rPr>
          <w:b/>
          <w:bCs/>
          <w:u w:val="single"/>
        </w:rPr>
        <w:t xml:space="preserve">andidate </w:t>
      </w:r>
      <w:r w:rsidR="00B8571A">
        <w:rPr>
          <w:b/>
          <w:bCs/>
          <w:u w:val="single"/>
        </w:rPr>
        <w:t>MN</w:t>
      </w:r>
      <w:r w:rsidR="00B8571A" w:rsidRPr="00EE1B45">
        <w:rPr>
          <w:b/>
          <w:bCs/>
          <w:u w:val="single"/>
        </w:rPr>
        <w:t xml:space="preserve"> prepar</w:t>
      </w:r>
      <w:r w:rsidR="00B8571A">
        <w:rPr>
          <w:rFonts w:hint="eastAsia"/>
          <w:b/>
          <w:bCs/>
          <w:u w:val="single"/>
          <w:lang w:eastAsia="ja-JP"/>
        </w:rPr>
        <w:t>es a</w:t>
      </w:r>
      <w:r w:rsidR="00B8571A" w:rsidRPr="00EE1B45">
        <w:rPr>
          <w:b/>
          <w:bCs/>
          <w:u w:val="single"/>
        </w:rPr>
        <w:t xml:space="preserve"> different </w:t>
      </w:r>
      <w:r w:rsidR="00B8571A">
        <w:rPr>
          <w:b/>
          <w:bCs/>
          <w:u w:val="single"/>
        </w:rPr>
        <w:t xml:space="preserve">candidate </w:t>
      </w:r>
      <w:r w:rsidR="00B8571A" w:rsidRPr="00EE1B45">
        <w:rPr>
          <w:b/>
          <w:bCs/>
          <w:u w:val="single"/>
        </w:rPr>
        <w:t>PSCell</w:t>
      </w:r>
      <w:r w:rsidR="00B8571A">
        <w:rPr>
          <w:b/>
          <w:bCs/>
          <w:u w:val="single"/>
        </w:rPr>
        <w:t xml:space="preserve"> at source SN</w:t>
      </w:r>
    </w:p>
    <w:p w14:paraId="527FDCC3" w14:textId="19D21AAE" w:rsidR="00B8571A" w:rsidRDefault="00B8571A" w:rsidP="00B8571A">
      <w:pPr>
        <w:rPr>
          <w:lang w:val="en-US"/>
        </w:rPr>
      </w:pPr>
      <w:r>
        <w:rPr>
          <w:lang w:val="en-US"/>
        </w:rPr>
        <w:t>In Inter-CU MCG LTM</w:t>
      </w:r>
      <w:r w:rsidR="00BF75F4">
        <w:rPr>
          <w:rFonts w:hint="eastAsia"/>
          <w:lang w:val="en-US" w:eastAsia="ja-JP"/>
        </w:rPr>
        <w:t xml:space="preserve"> with unchanged SN</w:t>
      </w:r>
      <w:r>
        <w:rPr>
          <w:lang w:val="en-US"/>
        </w:rPr>
        <w:t xml:space="preserve">, </w:t>
      </w:r>
      <w:r>
        <w:rPr>
          <w:rFonts w:hint="eastAsia"/>
          <w:lang w:val="en-US" w:eastAsia="ja-JP"/>
        </w:rPr>
        <w:t xml:space="preserve">it is possible that </w:t>
      </w:r>
      <w:r>
        <w:rPr>
          <w:lang w:val="en-US"/>
        </w:rPr>
        <w:t xml:space="preserve">a candidate MN </w:t>
      </w:r>
      <w:r>
        <w:rPr>
          <w:rFonts w:hint="eastAsia"/>
          <w:lang w:val="en-US" w:eastAsia="ja-JP"/>
        </w:rPr>
        <w:t>prepares</w:t>
      </w:r>
      <w:r>
        <w:rPr>
          <w:lang w:val="en-US"/>
        </w:rPr>
        <w:t xml:space="preserve"> a different PSCell even if it retains the source SN. Thus, </w:t>
      </w:r>
      <w:r>
        <w:rPr>
          <w:rFonts w:hint="eastAsia"/>
          <w:lang w:val="en-US" w:eastAsia="ja-JP"/>
        </w:rPr>
        <w:t>both scenarios should be considered</w:t>
      </w:r>
      <w:r>
        <w:rPr>
          <w:lang w:val="en-US"/>
        </w:rPr>
        <w:t xml:space="preserve"> </w:t>
      </w:r>
      <w:r w:rsidR="00FE686C">
        <w:rPr>
          <w:rFonts w:hint="eastAsia"/>
          <w:lang w:val="en-US" w:eastAsia="ja-JP"/>
        </w:rPr>
        <w:t xml:space="preserve">and </w:t>
      </w:r>
      <w:r>
        <w:rPr>
          <w:rFonts w:hint="eastAsia"/>
          <w:lang w:val="en-US" w:eastAsia="ja-JP"/>
        </w:rPr>
        <w:t>handling would vary as follows.</w:t>
      </w:r>
      <w:r>
        <w:rPr>
          <w:lang w:val="en-US"/>
        </w:rPr>
        <w:t xml:space="preserve"> </w:t>
      </w:r>
    </w:p>
    <w:p w14:paraId="0E450D4B" w14:textId="77777777" w:rsidR="00B8571A" w:rsidRPr="00EE1B45" w:rsidRDefault="00B8571A" w:rsidP="00B8571A">
      <w:pPr>
        <w:ind w:firstLine="284"/>
      </w:pPr>
      <w:r w:rsidRPr="00BD62FA">
        <w:rPr>
          <w:b/>
          <w:bCs/>
        </w:rPr>
        <w:t>Scenario 1: Candidate MN retains the source PSCell</w:t>
      </w:r>
      <w:r>
        <w:rPr>
          <w:rFonts w:hint="eastAsia"/>
          <w:b/>
          <w:bCs/>
          <w:lang w:eastAsia="ja-JP"/>
        </w:rPr>
        <w:t xml:space="preserve">: </w:t>
      </w:r>
      <w:r>
        <w:rPr>
          <w:rFonts w:hint="eastAsia"/>
          <w:lang w:eastAsia="ja-JP"/>
        </w:rPr>
        <w:t xml:space="preserve">Even </w:t>
      </w:r>
      <w:r w:rsidRPr="00EE1B45">
        <w:t xml:space="preserve">though the PSCell </w:t>
      </w:r>
      <w:r>
        <w:t>remain</w:t>
      </w:r>
      <w:r>
        <w:rPr>
          <w:rFonts w:hint="eastAsia"/>
          <w:lang w:eastAsia="ja-JP"/>
        </w:rPr>
        <w:t>s</w:t>
      </w:r>
      <w:r w:rsidRPr="00EE1B45">
        <w:t xml:space="preserve"> unchanged</w:t>
      </w:r>
      <w:r>
        <w:t xml:space="preserve"> after </w:t>
      </w:r>
      <w:r>
        <w:rPr>
          <w:rFonts w:hint="eastAsia"/>
          <w:lang w:eastAsia="ja-JP"/>
        </w:rPr>
        <w:t>I</w:t>
      </w:r>
      <w:r>
        <w:t>nter-CU MCG LTM execution</w:t>
      </w:r>
      <w:r w:rsidRPr="00EE1B45">
        <w:t>, the UE</w:t>
      </w:r>
      <w:r>
        <w:t xml:space="preserve"> must </w:t>
      </w:r>
      <w:r w:rsidRPr="00EE1B45">
        <w:t>perform reconfiguration with sync as SN security key change</w:t>
      </w:r>
      <w:r>
        <w:rPr>
          <w:rFonts w:hint="eastAsia"/>
          <w:lang w:eastAsia="ja-JP"/>
        </w:rPr>
        <w:t>s</w:t>
      </w:r>
      <w:r w:rsidRPr="00EE1B45">
        <w:t xml:space="preserve"> due to MN change.</w:t>
      </w:r>
    </w:p>
    <w:p w14:paraId="0A1BB1AB" w14:textId="77777777" w:rsidR="00B8571A" w:rsidRDefault="00B8571A" w:rsidP="00B8571A">
      <w:pPr>
        <w:pStyle w:val="ListParagraph"/>
        <w:spacing w:after="180"/>
        <w:ind w:left="0" w:firstLine="284"/>
        <w:jc w:val="left"/>
        <w:rPr>
          <w:rFonts w:ascii="Times New Roman" w:hAnsi="Times New Roman"/>
        </w:rPr>
      </w:pPr>
      <w:r w:rsidRPr="00BC57AC">
        <w:rPr>
          <w:rFonts w:ascii="Times New Roman" w:hAnsi="Times New Roman"/>
          <w:b/>
          <w:bCs/>
        </w:rPr>
        <w:t xml:space="preserve">Scenario 2: Candidate MN prepares a different </w:t>
      </w:r>
      <w:r w:rsidRPr="00BC57AC">
        <w:rPr>
          <w:rFonts w:ascii="Times New Roman" w:eastAsia="Yu Mincho" w:hAnsi="Times New Roman"/>
          <w:b/>
          <w:bCs/>
          <w:lang w:val="en-GB"/>
        </w:rPr>
        <w:t>PSCell</w:t>
      </w:r>
      <w:r w:rsidRPr="00BC57AC">
        <w:rPr>
          <w:rFonts w:ascii="Times New Roman" w:eastAsia="Yu Mincho" w:hAnsi="Times New Roman" w:hint="eastAsia"/>
          <w:b/>
          <w:bCs/>
          <w:lang w:val="en-GB"/>
        </w:rPr>
        <w:t xml:space="preserve">: </w:t>
      </w:r>
      <w:r>
        <w:rPr>
          <w:rFonts w:ascii="Times New Roman" w:hAnsi="Times New Roman"/>
        </w:rPr>
        <w:t xml:space="preserve">Intra-CU </w:t>
      </w:r>
      <w:r w:rsidRPr="00EE1B45">
        <w:rPr>
          <w:rFonts w:ascii="Times New Roman" w:hAnsi="Times New Roman"/>
        </w:rPr>
        <w:t xml:space="preserve">PSCell HO </w:t>
      </w:r>
      <w:r>
        <w:rPr>
          <w:rFonts w:ascii="Times New Roman" w:eastAsiaTheme="minorEastAsia" w:hAnsi="Times New Roman" w:hint="eastAsia"/>
          <w:lang w:eastAsia="ja-JP"/>
        </w:rPr>
        <w:t>is</w:t>
      </w:r>
      <w:r w:rsidRPr="00EE1B45">
        <w:rPr>
          <w:rFonts w:ascii="Times New Roman" w:hAnsi="Times New Roman"/>
        </w:rPr>
        <w:t xml:space="preserve"> triggered</w:t>
      </w:r>
      <w:r>
        <w:rPr>
          <w:rFonts w:ascii="Times New Roman" w:hAnsi="Times New Roman"/>
        </w:rPr>
        <w:t xml:space="preserve">, as a result of </w:t>
      </w:r>
      <w:r>
        <w:rPr>
          <w:rFonts w:ascii="Times New Roman" w:eastAsiaTheme="minorEastAsia" w:hAnsi="Times New Roman" w:hint="eastAsia"/>
          <w:lang w:eastAsia="ja-JP"/>
        </w:rPr>
        <w:t>I</w:t>
      </w:r>
      <w:r>
        <w:rPr>
          <w:rFonts w:ascii="Times New Roman" w:hAnsi="Times New Roman"/>
        </w:rPr>
        <w:t>nter-CU MCG LTM PCell change.</w:t>
      </w:r>
    </w:p>
    <w:p w14:paraId="637BA22B" w14:textId="77777777" w:rsidR="00B8571A" w:rsidRPr="00E32A39" w:rsidRDefault="00B8571A" w:rsidP="00B8571A">
      <w:pPr>
        <w:rPr>
          <w:lang w:val="en-US"/>
        </w:rPr>
      </w:pPr>
      <w:r w:rsidRPr="00E32A39">
        <w:rPr>
          <w:lang w:val="en-US"/>
        </w:rPr>
        <w:t xml:space="preserve">In </w:t>
      </w:r>
      <w:r>
        <w:rPr>
          <w:lang w:val="en-US"/>
        </w:rPr>
        <w:t>scenario 2</w:t>
      </w:r>
      <w:r>
        <w:rPr>
          <w:rFonts w:hint="eastAsia"/>
          <w:lang w:val="en-US" w:eastAsia="ja-JP"/>
        </w:rPr>
        <w:t xml:space="preserve"> above</w:t>
      </w:r>
      <w:r>
        <w:rPr>
          <w:lang w:val="en-US"/>
        </w:rPr>
        <w:t xml:space="preserve">, given that the </w:t>
      </w:r>
      <w:r>
        <w:rPr>
          <w:rFonts w:hint="eastAsia"/>
          <w:lang w:val="en-US" w:eastAsia="ja-JP"/>
        </w:rPr>
        <w:t>I</w:t>
      </w:r>
      <w:r>
        <w:rPr>
          <w:lang w:val="en-US"/>
        </w:rPr>
        <w:t xml:space="preserve">ntra-CU PSCell change (or </w:t>
      </w:r>
      <w:r>
        <w:rPr>
          <w:rFonts w:hint="eastAsia"/>
          <w:lang w:val="en-US" w:eastAsia="ja-JP"/>
        </w:rPr>
        <w:t>I</w:t>
      </w:r>
      <w:r>
        <w:rPr>
          <w:lang w:val="en-US"/>
        </w:rPr>
        <w:t xml:space="preserve">ntra-CU SCG LTM) may be resulting from </w:t>
      </w:r>
      <w:r>
        <w:rPr>
          <w:rFonts w:hint="eastAsia"/>
          <w:lang w:val="en-US" w:eastAsia="ja-JP"/>
        </w:rPr>
        <w:t>I</w:t>
      </w:r>
      <w:r>
        <w:rPr>
          <w:lang w:val="en-US"/>
        </w:rPr>
        <w:t>nter-CU MCG LTM execution, the network must ensure it considers the latest PSCell measurements while triggering PSCell HO.</w:t>
      </w:r>
    </w:p>
    <w:p w14:paraId="19093C8A" w14:textId="12133C77" w:rsidR="00B8571A" w:rsidRDefault="00B8571A" w:rsidP="00B8571A">
      <w:pPr>
        <w:ind w:left="284"/>
        <w:rPr>
          <w:b/>
          <w:bCs/>
          <w:i/>
          <w:iCs/>
          <w:lang w:eastAsia="ja-JP"/>
        </w:rPr>
      </w:pPr>
      <w:r>
        <w:rPr>
          <w:rFonts w:hint="eastAsia"/>
          <w:b/>
          <w:bCs/>
          <w:i/>
          <w:iCs/>
          <w:lang w:eastAsia="ja-JP"/>
        </w:rPr>
        <w:t xml:space="preserve">Proposal </w:t>
      </w:r>
      <w:r w:rsidR="00315FE4">
        <w:rPr>
          <w:rFonts w:hint="eastAsia"/>
          <w:b/>
          <w:bCs/>
          <w:i/>
          <w:iCs/>
          <w:lang w:eastAsia="ja-JP"/>
        </w:rPr>
        <w:t>12</w:t>
      </w:r>
      <w:r>
        <w:rPr>
          <w:b/>
          <w:bCs/>
          <w:i/>
          <w:iCs/>
        </w:rPr>
        <w:t xml:space="preserve">: </w:t>
      </w:r>
      <w:r w:rsidR="006B773C">
        <w:rPr>
          <w:rFonts w:hint="eastAsia"/>
          <w:b/>
          <w:bCs/>
          <w:i/>
          <w:iCs/>
          <w:lang w:eastAsia="ja-JP"/>
        </w:rPr>
        <w:t>For</w:t>
      </w:r>
      <w:r>
        <w:rPr>
          <w:rFonts w:hint="eastAsia"/>
          <w:b/>
          <w:bCs/>
          <w:i/>
          <w:iCs/>
          <w:lang w:eastAsia="ja-JP"/>
        </w:rPr>
        <w:t xml:space="preserve"> I</w:t>
      </w:r>
      <w:r>
        <w:rPr>
          <w:b/>
          <w:bCs/>
          <w:i/>
          <w:iCs/>
        </w:rPr>
        <w:t xml:space="preserve">nter-CU MCG LTM </w:t>
      </w:r>
      <w:r>
        <w:rPr>
          <w:rFonts w:hint="eastAsia"/>
          <w:b/>
          <w:bCs/>
          <w:i/>
          <w:iCs/>
          <w:lang w:eastAsia="ja-JP"/>
        </w:rPr>
        <w:t xml:space="preserve">where a Candidate MN </w:t>
      </w:r>
      <w:r>
        <w:rPr>
          <w:b/>
          <w:bCs/>
          <w:i/>
          <w:iCs/>
          <w:lang w:eastAsia="ja-JP"/>
        </w:rPr>
        <w:t>prepares</w:t>
      </w:r>
      <w:r>
        <w:rPr>
          <w:rFonts w:hint="eastAsia"/>
          <w:b/>
          <w:bCs/>
          <w:i/>
          <w:iCs/>
          <w:lang w:eastAsia="ja-JP"/>
        </w:rPr>
        <w:t xml:space="preserve"> a different PSCell resulting in an Intra-CU PSCell Handover, the PSCell change is based on latest UE reported radio measurements.</w:t>
      </w:r>
    </w:p>
    <w:p w14:paraId="126449B6" w14:textId="77777777" w:rsidR="00B8571A" w:rsidRDefault="00B8571A" w:rsidP="00B8571A">
      <w:pPr>
        <w:rPr>
          <w:b/>
          <w:bCs/>
          <w:u w:val="single"/>
        </w:rPr>
      </w:pPr>
    </w:p>
    <w:p w14:paraId="1F6CC058" w14:textId="78637DA5" w:rsidR="00B8571A" w:rsidRDefault="0083376A" w:rsidP="00B8571A">
      <w:pPr>
        <w:jc w:val="both"/>
        <w:rPr>
          <w:rFonts w:eastAsia="Times New Roman"/>
          <w:bCs/>
          <w:lang w:val="en-US"/>
        </w:rPr>
      </w:pPr>
      <w:r>
        <w:rPr>
          <w:rFonts w:hint="eastAsia"/>
          <w:b/>
          <w:bCs/>
          <w:u w:val="single"/>
          <w:lang w:eastAsia="ja-JP"/>
        </w:rPr>
        <w:t xml:space="preserve">Issue </w:t>
      </w:r>
      <w:r w:rsidR="00165916">
        <w:rPr>
          <w:rFonts w:hint="eastAsia"/>
          <w:b/>
          <w:bCs/>
          <w:u w:val="single"/>
          <w:lang w:eastAsia="ja-JP"/>
        </w:rPr>
        <w:t>2</w:t>
      </w:r>
      <w:r>
        <w:rPr>
          <w:rFonts w:hint="eastAsia"/>
          <w:b/>
          <w:bCs/>
          <w:u w:val="single"/>
          <w:lang w:eastAsia="ja-JP"/>
        </w:rPr>
        <w:t xml:space="preserve"> </w:t>
      </w:r>
      <w:r w:rsidR="00895568">
        <w:rPr>
          <w:b/>
          <w:bCs/>
          <w:u w:val="single"/>
          <w:lang w:eastAsia="ja-JP"/>
        </w:rPr>
        <w:t>–</w:t>
      </w:r>
      <w:r>
        <w:rPr>
          <w:rFonts w:hint="eastAsia"/>
          <w:b/>
          <w:bCs/>
          <w:u w:val="single"/>
          <w:lang w:eastAsia="ja-JP"/>
        </w:rPr>
        <w:t xml:space="preserve"> </w:t>
      </w:r>
      <w:r w:rsidR="00B8571A" w:rsidRPr="00BF3DA1">
        <w:rPr>
          <w:b/>
          <w:bCs/>
          <w:u w:val="single"/>
        </w:rPr>
        <w:t>SCG</w:t>
      </w:r>
      <w:r w:rsidR="00B8571A">
        <w:rPr>
          <w:b/>
          <w:bCs/>
          <w:u w:val="single"/>
        </w:rPr>
        <w:t xml:space="preserve"> release and add</w:t>
      </w:r>
    </w:p>
    <w:p w14:paraId="3896D26C" w14:textId="692EA743" w:rsidR="00DA4825" w:rsidRDefault="00B8571A" w:rsidP="00B8571A">
      <w:pPr>
        <w:jc w:val="both"/>
        <w:rPr>
          <w:rFonts w:eastAsiaTheme="minorEastAsia"/>
          <w:bCs/>
          <w:lang w:val="en-US" w:eastAsia="ja-JP"/>
        </w:rPr>
      </w:pPr>
      <w:r>
        <w:rPr>
          <w:rFonts w:eastAsia="Times New Roman"/>
          <w:bCs/>
          <w:lang w:val="en-US"/>
        </w:rPr>
        <w:t xml:space="preserve">Given that it is the decision of candidate MN during HO preparation to retain or release the SCG, </w:t>
      </w:r>
      <w:r w:rsidRPr="00F30800">
        <w:rPr>
          <w:rFonts w:eastAsia="Times New Roman"/>
          <w:bCs/>
          <w:lang w:val="en-US"/>
        </w:rPr>
        <w:t xml:space="preserve">some of the </w:t>
      </w:r>
      <w:r>
        <w:rPr>
          <w:rFonts w:eastAsiaTheme="minorEastAsia" w:hint="eastAsia"/>
          <w:bCs/>
          <w:lang w:val="en-US" w:eastAsia="ja-JP"/>
        </w:rPr>
        <w:t>I</w:t>
      </w:r>
      <w:r w:rsidRPr="00F30800">
        <w:rPr>
          <w:rFonts w:eastAsia="Times New Roman"/>
          <w:bCs/>
          <w:lang w:val="en-US"/>
        </w:rPr>
        <w:t xml:space="preserve">nter-CU MCG LTM candidate nodes during HO preparation may prepare </w:t>
      </w:r>
      <w:r>
        <w:rPr>
          <w:rFonts w:eastAsiaTheme="minorEastAsia" w:hint="eastAsia"/>
          <w:bCs/>
          <w:lang w:val="en-US" w:eastAsia="ja-JP"/>
        </w:rPr>
        <w:t xml:space="preserve">a </w:t>
      </w:r>
      <w:r w:rsidRPr="00F30800">
        <w:rPr>
          <w:rFonts w:eastAsia="Times New Roman"/>
          <w:bCs/>
          <w:lang w:val="en-US"/>
        </w:rPr>
        <w:t>MCG</w:t>
      </w:r>
      <w:r>
        <w:rPr>
          <w:rFonts w:eastAsia="Times New Roman"/>
          <w:bCs/>
          <w:lang w:val="en-US"/>
        </w:rPr>
        <w:t xml:space="preserve"> </w:t>
      </w:r>
      <w:r w:rsidRPr="00F30800">
        <w:rPr>
          <w:rFonts w:eastAsia="Times New Roman"/>
          <w:bCs/>
          <w:lang w:val="en-US"/>
        </w:rPr>
        <w:t>+</w:t>
      </w:r>
      <w:r>
        <w:rPr>
          <w:rFonts w:eastAsia="Times New Roman"/>
          <w:bCs/>
          <w:lang w:val="en-US"/>
        </w:rPr>
        <w:t xml:space="preserve"> </w:t>
      </w:r>
      <w:r w:rsidRPr="00F30800">
        <w:rPr>
          <w:rFonts w:eastAsia="Times New Roman"/>
          <w:bCs/>
          <w:lang w:val="en-US"/>
        </w:rPr>
        <w:t>SCG configuration (</w:t>
      </w:r>
      <w:r>
        <w:rPr>
          <w:rFonts w:eastAsiaTheme="minorEastAsia" w:hint="eastAsia"/>
          <w:bCs/>
          <w:lang w:val="en-US" w:eastAsia="ja-JP"/>
        </w:rPr>
        <w:t>when</w:t>
      </w:r>
      <w:r w:rsidRPr="00F30800">
        <w:rPr>
          <w:rFonts w:eastAsia="Times New Roman"/>
          <w:bCs/>
          <w:lang w:val="en-US"/>
        </w:rPr>
        <w:t xml:space="preserve"> </w:t>
      </w:r>
      <w:r>
        <w:rPr>
          <w:rFonts w:eastAsia="Times New Roman"/>
          <w:bCs/>
          <w:lang w:val="en-US"/>
        </w:rPr>
        <w:t xml:space="preserve">SCG is retained at </w:t>
      </w:r>
      <w:r w:rsidRPr="00F30800">
        <w:rPr>
          <w:rFonts w:eastAsia="Times New Roman"/>
          <w:bCs/>
          <w:lang w:val="en-US"/>
        </w:rPr>
        <w:t xml:space="preserve">source SN) or </w:t>
      </w:r>
      <w:r>
        <w:rPr>
          <w:rFonts w:eastAsiaTheme="minorEastAsia" w:hint="eastAsia"/>
          <w:bCs/>
          <w:lang w:val="en-US" w:eastAsia="ja-JP"/>
        </w:rPr>
        <w:t xml:space="preserve">a </w:t>
      </w:r>
      <w:r w:rsidRPr="00F30800">
        <w:rPr>
          <w:rFonts w:eastAsia="Times New Roman"/>
          <w:bCs/>
          <w:lang w:val="en-US"/>
        </w:rPr>
        <w:t>MCG only configuration (</w:t>
      </w:r>
      <w:r>
        <w:rPr>
          <w:rFonts w:eastAsiaTheme="minorEastAsia" w:hint="eastAsia"/>
          <w:bCs/>
          <w:lang w:val="en-US" w:eastAsia="ja-JP"/>
        </w:rPr>
        <w:t>when</w:t>
      </w:r>
      <w:r w:rsidRPr="00F30800">
        <w:rPr>
          <w:rFonts w:eastAsia="Times New Roman"/>
          <w:bCs/>
          <w:lang w:val="en-US"/>
        </w:rPr>
        <w:t xml:space="preserve"> </w:t>
      </w:r>
      <w:r>
        <w:rPr>
          <w:rFonts w:eastAsia="Times New Roman"/>
          <w:bCs/>
          <w:lang w:val="en-US"/>
        </w:rPr>
        <w:t xml:space="preserve">SCG </w:t>
      </w:r>
      <w:r w:rsidR="00774966">
        <w:rPr>
          <w:rFonts w:eastAsiaTheme="minorEastAsia" w:hint="eastAsia"/>
          <w:bCs/>
          <w:lang w:val="en-US" w:eastAsia="ja-JP"/>
        </w:rPr>
        <w:t>is</w:t>
      </w:r>
      <w:r>
        <w:rPr>
          <w:rFonts w:eastAsia="Times New Roman"/>
          <w:bCs/>
          <w:lang w:val="en-US"/>
        </w:rPr>
        <w:t xml:space="preserve"> not retained at </w:t>
      </w:r>
      <w:r w:rsidRPr="00F30800">
        <w:rPr>
          <w:rFonts w:eastAsia="Times New Roman"/>
          <w:bCs/>
          <w:lang w:val="en-US"/>
        </w:rPr>
        <w:t>source SN</w:t>
      </w:r>
      <w:r w:rsidRPr="00FE6309">
        <w:rPr>
          <w:rFonts w:eastAsia="Times New Roman"/>
          <w:bCs/>
          <w:lang w:val="en-US"/>
        </w:rPr>
        <w:t xml:space="preserve">). </w:t>
      </w:r>
      <w:r w:rsidRPr="00F35A5B">
        <w:rPr>
          <w:rFonts w:eastAsiaTheme="minorEastAsia"/>
          <w:bCs/>
          <w:lang w:val="en-US" w:eastAsia="ja-JP"/>
        </w:rPr>
        <w:t xml:space="preserve">Hence, </w:t>
      </w:r>
      <w:r w:rsidR="00684CAB">
        <w:rPr>
          <w:rFonts w:eastAsiaTheme="minorEastAsia" w:hint="eastAsia"/>
          <w:bCs/>
          <w:lang w:val="en-US" w:eastAsia="ja-JP"/>
        </w:rPr>
        <w:t xml:space="preserve">it may result </w:t>
      </w:r>
      <w:r w:rsidRPr="00F35A5B">
        <w:rPr>
          <w:rFonts w:eastAsia="Times New Roman"/>
          <w:bCs/>
          <w:lang w:val="en-US"/>
        </w:rPr>
        <w:t xml:space="preserve">into a combination of inter-CU MCG LTM preparation </w:t>
      </w:r>
      <w:r w:rsidR="001C0E7C">
        <w:rPr>
          <w:rFonts w:eastAsiaTheme="minorEastAsia" w:hint="eastAsia"/>
          <w:bCs/>
          <w:lang w:val="en-US" w:eastAsia="ja-JP"/>
        </w:rPr>
        <w:t xml:space="preserve">to MN candidates </w:t>
      </w:r>
      <w:r w:rsidR="00684CAB">
        <w:rPr>
          <w:rFonts w:eastAsiaTheme="minorEastAsia" w:hint="eastAsia"/>
          <w:bCs/>
          <w:lang w:val="en-US" w:eastAsia="ja-JP"/>
        </w:rPr>
        <w:t xml:space="preserve">some </w:t>
      </w:r>
      <w:r w:rsidR="001C0E7C">
        <w:rPr>
          <w:rFonts w:eastAsiaTheme="minorEastAsia" w:hint="eastAsia"/>
          <w:bCs/>
          <w:lang w:val="en-US" w:eastAsia="ja-JP"/>
        </w:rPr>
        <w:t xml:space="preserve">with </w:t>
      </w:r>
      <w:r w:rsidRPr="00F35A5B">
        <w:rPr>
          <w:rFonts w:eastAsia="Times New Roman"/>
          <w:bCs/>
          <w:lang w:val="en-US"/>
        </w:rPr>
        <w:t xml:space="preserve">SCG retained and </w:t>
      </w:r>
      <w:r w:rsidR="00684CAB">
        <w:rPr>
          <w:rFonts w:eastAsiaTheme="minorEastAsia" w:hint="eastAsia"/>
          <w:bCs/>
          <w:lang w:val="en-US" w:eastAsia="ja-JP"/>
        </w:rPr>
        <w:t xml:space="preserve">some </w:t>
      </w:r>
      <w:r w:rsidR="001C0E7C">
        <w:rPr>
          <w:rFonts w:eastAsiaTheme="minorEastAsia" w:hint="eastAsia"/>
          <w:bCs/>
          <w:lang w:val="en-US" w:eastAsia="ja-JP"/>
        </w:rPr>
        <w:t xml:space="preserve">with </w:t>
      </w:r>
      <w:r w:rsidRPr="00F35A5B">
        <w:rPr>
          <w:rFonts w:eastAsia="Times New Roman"/>
          <w:bCs/>
          <w:lang w:val="en-US"/>
        </w:rPr>
        <w:t>SCG released.</w:t>
      </w:r>
      <w:r w:rsidRPr="00F30800">
        <w:rPr>
          <w:rFonts w:eastAsia="Times New Roman"/>
          <w:bCs/>
          <w:lang w:val="en-US"/>
        </w:rPr>
        <w:t xml:space="preserve"> </w:t>
      </w:r>
    </w:p>
    <w:p w14:paraId="2A1BB667" w14:textId="58EA1E65" w:rsidR="00B8571A" w:rsidRPr="00901929" w:rsidRDefault="004F33C9" w:rsidP="00B8571A">
      <w:pPr>
        <w:jc w:val="both"/>
        <w:rPr>
          <w:rFonts w:eastAsiaTheme="minorEastAsia"/>
          <w:bCs/>
          <w:i/>
          <w:iCs/>
          <w:lang w:val="en-US" w:eastAsia="ja-JP"/>
        </w:rPr>
      </w:pPr>
      <w:r>
        <w:rPr>
          <w:rFonts w:eastAsiaTheme="minorEastAsia"/>
          <w:bCs/>
          <w:lang w:val="en-US" w:eastAsia="ja-JP"/>
        </w:rPr>
        <w:t>In the context of the above stated scenario</w:t>
      </w:r>
      <w:r w:rsidR="00885E9B">
        <w:rPr>
          <w:rFonts w:eastAsiaTheme="minorEastAsia" w:hint="eastAsia"/>
          <w:bCs/>
          <w:lang w:val="en-US" w:eastAsia="ja-JP"/>
        </w:rPr>
        <w:t xml:space="preserve">, RAN2 has confirmed </w:t>
      </w:r>
      <w:r w:rsidR="00FE097D">
        <w:rPr>
          <w:rFonts w:eastAsiaTheme="minorEastAsia" w:hint="eastAsia"/>
          <w:bCs/>
          <w:lang w:val="en-US" w:eastAsia="ja-JP"/>
        </w:rPr>
        <w:t>the support of SCG release and subsequently SCG add</w:t>
      </w:r>
      <w:r w:rsidR="00331830">
        <w:rPr>
          <w:rFonts w:eastAsiaTheme="minorEastAsia" w:hint="eastAsia"/>
          <w:bCs/>
          <w:lang w:val="en-US" w:eastAsia="ja-JP"/>
        </w:rPr>
        <w:t xml:space="preserve"> for Inter-CU MCG LTM</w:t>
      </w:r>
      <w:r w:rsidR="00EE2EE6">
        <w:rPr>
          <w:rFonts w:eastAsiaTheme="minorEastAsia" w:hint="eastAsia"/>
          <w:bCs/>
          <w:lang w:val="en-US" w:eastAsia="ja-JP"/>
        </w:rPr>
        <w:t xml:space="preserve">, as well as include the SCG configuration in the </w:t>
      </w:r>
      <w:r w:rsidR="00EE2EE6">
        <w:rPr>
          <w:rFonts w:eastAsiaTheme="minorEastAsia" w:hint="eastAsia"/>
          <w:bCs/>
          <w:i/>
          <w:iCs/>
          <w:lang w:val="en-US" w:eastAsia="ja-JP"/>
        </w:rPr>
        <w:t>mrdc-SecondaryCellGroupConfig</w:t>
      </w:r>
      <w:r w:rsidR="0082086B">
        <w:rPr>
          <w:rFonts w:eastAsiaTheme="minorEastAsia" w:hint="eastAsia"/>
          <w:bCs/>
          <w:lang w:val="en-US" w:eastAsia="ja-JP"/>
        </w:rPr>
        <w:t xml:space="preserve">. Hence, if </w:t>
      </w:r>
      <w:r w:rsidR="0082086B">
        <w:rPr>
          <w:rFonts w:eastAsiaTheme="minorEastAsia" w:hint="eastAsia"/>
          <w:bCs/>
          <w:lang w:val="en-US" w:eastAsia="ja-JP"/>
        </w:rPr>
        <w:lastRenderedPageBreak/>
        <w:t xml:space="preserve">the Inter-CU MCG LTM results </w:t>
      </w:r>
      <w:r w:rsidR="003C2F2F">
        <w:rPr>
          <w:rFonts w:eastAsiaTheme="minorEastAsia" w:hint="eastAsia"/>
          <w:bCs/>
          <w:lang w:val="en-US" w:eastAsia="ja-JP"/>
        </w:rPr>
        <w:t xml:space="preserve">in SCG release at the target, the SCG may be added during </w:t>
      </w:r>
      <w:r w:rsidR="00080F62">
        <w:rPr>
          <w:rFonts w:eastAsiaTheme="minorEastAsia" w:hint="eastAsia"/>
          <w:bCs/>
          <w:lang w:val="en-US" w:eastAsia="ja-JP"/>
        </w:rPr>
        <w:t xml:space="preserve">a subsequent PCell change if the candidate configuration included the SCG configuration as part of </w:t>
      </w:r>
      <w:r w:rsidR="008249DD">
        <w:rPr>
          <w:rFonts w:eastAsiaTheme="minorEastAsia" w:hint="eastAsia"/>
          <w:bCs/>
          <w:i/>
          <w:iCs/>
          <w:lang w:val="en-US" w:eastAsia="ja-JP"/>
        </w:rPr>
        <w:t>mrdc-SecondaryCellGroupConfig</w:t>
      </w:r>
      <w:r w:rsidR="008249DD">
        <w:rPr>
          <w:rFonts w:eastAsiaTheme="minorEastAsia" w:hint="eastAsia"/>
          <w:bCs/>
          <w:lang w:val="en-US" w:eastAsia="ja-JP"/>
        </w:rPr>
        <w:t>.</w:t>
      </w:r>
      <w:r w:rsidR="00EE2EE6">
        <w:rPr>
          <w:rFonts w:eastAsiaTheme="minorEastAsia" w:hint="eastAsia"/>
          <w:bCs/>
          <w:i/>
          <w:iCs/>
          <w:lang w:val="en-US" w:eastAsia="ja-JP"/>
        </w:rPr>
        <w:t xml:space="preserve"> </w:t>
      </w:r>
    </w:p>
    <w:p w14:paraId="11C9C021" w14:textId="00F7C70F" w:rsidR="00B8571A" w:rsidRDefault="00B8571A" w:rsidP="00B8571A">
      <w:pPr>
        <w:ind w:left="284"/>
        <w:jc w:val="both"/>
        <w:rPr>
          <w:b/>
          <w:bCs/>
          <w:i/>
          <w:iCs/>
        </w:rPr>
      </w:pPr>
      <w:r w:rsidRPr="00B81266">
        <w:rPr>
          <w:b/>
          <w:bCs/>
          <w:i/>
          <w:iCs/>
        </w:rPr>
        <w:t xml:space="preserve">Proposal </w:t>
      </w:r>
      <w:r w:rsidR="00315FE4">
        <w:rPr>
          <w:rFonts w:hint="eastAsia"/>
          <w:b/>
          <w:bCs/>
          <w:i/>
          <w:iCs/>
          <w:lang w:eastAsia="ja-JP"/>
        </w:rPr>
        <w:t>13</w:t>
      </w:r>
      <w:r w:rsidRPr="00B81266">
        <w:rPr>
          <w:b/>
          <w:bCs/>
          <w:i/>
          <w:iCs/>
        </w:rPr>
        <w:t>: If Inter-CU MCG LTM results in SCG release, then SCG may be added during subsequent LTM PCell change if the Inter-CU MCG LTM candidate configuration</w:t>
      </w:r>
      <w:r>
        <w:rPr>
          <w:b/>
          <w:bCs/>
          <w:i/>
          <w:iCs/>
        </w:rPr>
        <w:t xml:space="preserve"> includes</w:t>
      </w:r>
      <w:r w:rsidRPr="00B81266">
        <w:rPr>
          <w:b/>
          <w:bCs/>
          <w:i/>
          <w:iCs/>
        </w:rPr>
        <w:t xml:space="preserve"> </w:t>
      </w:r>
      <w:r>
        <w:rPr>
          <w:b/>
          <w:bCs/>
          <w:i/>
          <w:iCs/>
        </w:rPr>
        <w:t>SCG configuration</w:t>
      </w:r>
      <w:r w:rsidRPr="00B81266">
        <w:rPr>
          <w:b/>
          <w:bCs/>
          <w:i/>
          <w:iCs/>
        </w:rPr>
        <w:t>.</w:t>
      </w:r>
    </w:p>
    <w:p w14:paraId="03DC7534" w14:textId="77777777" w:rsidR="00B8571A" w:rsidRDefault="00B8571A" w:rsidP="00B8571A">
      <w:pPr>
        <w:jc w:val="both"/>
      </w:pPr>
    </w:p>
    <w:p w14:paraId="3B88FCBF" w14:textId="5A42405A" w:rsidR="00B8571A" w:rsidRPr="00CB0643" w:rsidRDefault="00DE4464" w:rsidP="00B8571A">
      <w:pPr>
        <w:jc w:val="both"/>
        <w:rPr>
          <w:b/>
          <w:bCs/>
          <w:u w:val="single"/>
        </w:rPr>
      </w:pPr>
      <w:r>
        <w:rPr>
          <w:rFonts w:hint="eastAsia"/>
          <w:b/>
          <w:bCs/>
          <w:u w:val="single"/>
          <w:lang w:eastAsia="ja-JP"/>
        </w:rPr>
        <w:t xml:space="preserve">Issue </w:t>
      </w:r>
      <w:r w:rsidR="00165916">
        <w:rPr>
          <w:rFonts w:hint="eastAsia"/>
          <w:b/>
          <w:bCs/>
          <w:u w:val="single"/>
          <w:lang w:eastAsia="ja-JP"/>
        </w:rPr>
        <w:t>3</w:t>
      </w:r>
      <w:r>
        <w:rPr>
          <w:rFonts w:hint="eastAsia"/>
          <w:b/>
          <w:bCs/>
          <w:u w:val="single"/>
          <w:lang w:eastAsia="ja-JP"/>
        </w:rPr>
        <w:t xml:space="preserve"> - </w:t>
      </w:r>
      <w:r w:rsidR="00B8571A" w:rsidRPr="00CB0643">
        <w:rPr>
          <w:b/>
          <w:bCs/>
          <w:u w:val="single"/>
        </w:rPr>
        <w:t>Avoiding blind SCG or PSCell addition</w:t>
      </w:r>
    </w:p>
    <w:p w14:paraId="1154EF5A" w14:textId="77777777" w:rsidR="00B8571A" w:rsidRPr="00803EC0" w:rsidRDefault="00B8571A" w:rsidP="00B8571A">
      <w:pPr>
        <w:jc w:val="both"/>
      </w:pPr>
      <w:r>
        <w:t xml:space="preserve">An SCG Addition or a PSCell Addition during subsequent </w:t>
      </w:r>
      <w:r>
        <w:rPr>
          <w:rFonts w:hint="eastAsia"/>
          <w:lang w:eastAsia="ja-JP"/>
        </w:rPr>
        <w:t>I</w:t>
      </w:r>
      <w:r>
        <w:t xml:space="preserve">nter-CU MCG LTM execution (after SCG release during earlier </w:t>
      </w:r>
      <w:r>
        <w:rPr>
          <w:rFonts w:hint="eastAsia"/>
          <w:lang w:eastAsia="ja-JP"/>
        </w:rPr>
        <w:t>I</w:t>
      </w:r>
      <w:r>
        <w:t xml:space="preserve">nter-CU MCG execution) may result into a potential blind PSCell addition if the network does not consider latest PSCell measurements to identify the suitable PSCell at the time of inter-CU MCG LTM execution. </w:t>
      </w:r>
      <w:r>
        <w:rPr>
          <w:rFonts w:hint="eastAsia"/>
          <w:lang w:eastAsia="ja-JP"/>
        </w:rPr>
        <w:t xml:space="preserve">Further, </w:t>
      </w:r>
      <w:r>
        <w:t xml:space="preserve">if there </w:t>
      </w:r>
      <w:r>
        <w:rPr>
          <w:rFonts w:hint="eastAsia"/>
          <w:lang w:eastAsia="ja-JP"/>
        </w:rPr>
        <w:t>is</w:t>
      </w:r>
      <w:r>
        <w:t xml:space="preserve"> more than one candidate target PSCells prepared associated with the </w:t>
      </w:r>
      <w:r>
        <w:rPr>
          <w:rFonts w:hint="eastAsia"/>
          <w:lang w:eastAsia="ja-JP"/>
        </w:rPr>
        <w:t>I</w:t>
      </w:r>
      <w:r>
        <w:t xml:space="preserve">nter-CU candidate target PCell, considering the latest UE reported radio measurements for candidate PSCells </w:t>
      </w:r>
      <w:r>
        <w:rPr>
          <w:rFonts w:hint="eastAsia"/>
          <w:lang w:eastAsia="ja-JP"/>
        </w:rPr>
        <w:t>is</w:t>
      </w:r>
      <w:r>
        <w:t xml:space="preserve"> essential to identify the suitable candidate PSCell and the associated LTM Candidate Configuration I</w:t>
      </w:r>
      <w:r>
        <w:rPr>
          <w:rFonts w:hint="eastAsia"/>
          <w:lang w:eastAsia="ja-JP"/>
        </w:rPr>
        <w:t xml:space="preserve">D to </w:t>
      </w:r>
      <w:r>
        <w:t xml:space="preserve">avoid user experience and </w:t>
      </w:r>
      <w:r>
        <w:rPr>
          <w:rFonts w:hint="eastAsia"/>
          <w:lang w:eastAsia="ja-JP"/>
        </w:rPr>
        <w:t xml:space="preserve">throughput degradation </w:t>
      </w:r>
      <w:r>
        <w:t>after SCG addition.</w:t>
      </w:r>
    </w:p>
    <w:p w14:paraId="026EF982" w14:textId="5C1F8F94" w:rsidR="00B8571A" w:rsidRDefault="00B8571A" w:rsidP="00B8571A">
      <w:pPr>
        <w:ind w:left="284"/>
        <w:rPr>
          <w:b/>
          <w:bCs/>
          <w:i/>
          <w:iCs/>
        </w:rPr>
      </w:pPr>
      <w:r>
        <w:rPr>
          <w:rFonts w:hint="eastAsia"/>
          <w:b/>
          <w:bCs/>
          <w:i/>
          <w:iCs/>
          <w:lang w:eastAsia="ja-JP"/>
        </w:rPr>
        <w:t xml:space="preserve">Proposal </w:t>
      </w:r>
      <w:r w:rsidR="00315FE4">
        <w:rPr>
          <w:rFonts w:hint="eastAsia"/>
          <w:b/>
          <w:bCs/>
          <w:i/>
          <w:iCs/>
          <w:lang w:eastAsia="ja-JP"/>
        </w:rPr>
        <w:t>14</w:t>
      </w:r>
      <w:r>
        <w:rPr>
          <w:b/>
          <w:bCs/>
          <w:i/>
          <w:iCs/>
        </w:rPr>
        <w:t xml:space="preserve">: In the case of </w:t>
      </w:r>
      <w:r>
        <w:rPr>
          <w:rFonts w:hint="eastAsia"/>
          <w:b/>
          <w:bCs/>
          <w:i/>
          <w:iCs/>
          <w:lang w:eastAsia="ja-JP"/>
        </w:rPr>
        <w:t>I</w:t>
      </w:r>
      <w:r>
        <w:rPr>
          <w:b/>
          <w:bCs/>
          <w:i/>
          <w:iCs/>
        </w:rPr>
        <w:t xml:space="preserve">nter-CU MCG LTM involving SCG Addition (after SCG release), </w:t>
      </w:r>
      <w:r>
        <w:rPr>
          <w:rFonts w:hint="eastAsia"/>
          <w:b/>
          <w:bCs/>
          <w:i/>
          <w:iCs/>
          <w:lang w:eastAsia="ja-JP"/>
        </w:rPr>
        <w:t xml:space="preserve">the </w:t>
      </w:r>
      <w:r>
        <w:rPr>
          <w:b/>
          <w:bCs/>
          <w:i/>
          <w:iCs/>
        </w:rPr>
        <w:t xml:space="preserve">PSCell addition </w:t>
      </w:r>
      <w:r>
        <w:rPr>
          <w:rFonts w:hint="eastAsia"/>
          <w:b/>
          <w:bCs/>
          <w:i/>
          <w:iCs/>
          <w:lang w:eastAsia="ja-JP"/>
        </w:rPr>
        <w:t xml:space="preserve">is </w:t>
      </w:r>
      <w:r>
        <w:rPr>
          <w:b/>
          <w:bCs/>
          <w:i/>
          <w:iCs/>
        </w:rPr>
        <w:t>base</w:t>
      </w:r>
      <w:r>
        <w:rPr>
          <w:rFonts w:hint="eastAsia"/>
          <w:b/>
          <w:bCs/>
          <w:i/>
          <w:iCs/>
          <w:lang w:eastAsia="ja-JP"/>
        </w:rPr>
        <w:t>d</w:t>
      </w:r>
      <w:r>
        <w:rPr>
          <w:b/>
          <w:bCs/>
          <w:i/>
          <w:iCs/>
        </w:rPr>
        <w:t xml:space="preserve"> on latest UE reported radio measurements for candidate PSCells.</w:t>
      </w:r>
    </w:p>
    <w:p w14:paraId="7666B156" w14:textId="11497B01" w:rsidR="00B8571A" w:rsidRPr="00D53356" w:rsidRDefault="00FC742F" w:rsidP="00B8571A">
      <w:pPr>
        <w:keepNext/>
        <w:keepLines/>
        <w:spacing w:before="180"/>
        <w:ind w:left="1134" w:hanging="1134"/>
        <w:outlineLvl w:val="1"/>
        <w:rPr>
          <w:rFonts w:ascii="Arial" w:eastAsia="Times New Roman" w:hAnsi="Arial"/>
          <w:sz w:val="32"/>
        </w:rPr>
      </w:pPr>
      <w:r>
        <w:rPr>
          <w:rFonts w:ascii="Arial" w:eastAsia="Times New Roman" w:hAnsi="Arial"/>
          <w:sz w:val="32"/>
        </w:rPr>
        <w:t>3.2</w:t>
      </w:r>
      <w:r w:rsidR="00B8571A" w:rsidRPr="00D53356">
        <w:rPr>
          <w:rFonts w:ascii="Arial" w:eastAsia="Times New Roman" w:hAnsi="Arial"/>
          <w:sz w:val="32"/>
        </w:rPr>
        <w:tab/>
      </w:r>
      <w:r w:rsidR="00B8571A">
        <w:rPr>
          <w:rFonts w:ascii="Arial" w:eastAsia="Times New Roman" w:hAnsi="Arial"/>
          <w:sz w:val="32"/>
        </w:rPr>
        <w:t>Other Issues</w:t>
      </w:r>
    </w:p>
    <w:p w14:paraId="5CAE2A87" w14:textId="5BC0F7AF" w:rsidR="00B8571A" w:rsidRPr="00C6106A" w:rsidRDefault="000F60D7" w:rsidP="00B8571A">
      <w:pPr>
        <w:spacing w:after="160" w:line="259" w:lineRule="auto"/>
      </w:pPr>
      <w:r>
        <w:rPr>
          <w:rFonts w:hint="eastAsia"/>
          <w:b/>
          <w:bCs/>
          <w:u w:val="single"/>
          <w:lang w:eastAsia="ja-JP"/>
        </w:rPr>
        <w:t xml:space="preserve">Issue </w:t>
      </w:r>
      <w:r w:rsidR="00165916">
        <w:rPr>
          <w:rFonts w:hint="eastAsia"/>
          <w:b/>
          <w:bCs/>
          <w:u w:val="single"/>
          <w:lang w:eastAsia="ja-JP"/>
        </w:rPr>
        <w:t>4</w:t>
      </w:r>
      <w:r>
        <w:rPr>
          <w:rFonts w:hint="eastAsia"/>
          <w:b/>
          <w:bCs/>
          <w:u w:val="single"/>
          <w:lang w:eastAsia="ja-JP"/>
        </w:rPr>
        <w:t xml:space="preserve"> - </w:t>
      </w:r>
      <w:r w:rsidR="00B8571A">
        <w:rPr>
          <w:rFonts w:hint="eastAsia"/>
          <w:b/>
          <w:bCs/>
          <w:u w:val="single"/>
          <w:lang w:eastAsia="ja-JP"/>
        </w:rPr>
        <w:t>Configuration Mismatch during LTM Cell Switch</w:t>
      </w:r>
    </w:p>
    <w:p w14:paraId="20A25862" w14:textId="77777777" w:rsidR="00B8571A" w:rsidRDefault="00B8571A" w:rsidP="00B8571A">
      <w:pPr>
        <w:jc w:val="both"/>
      </w:pPr>
      <w:r w:rsidRPr="00C6106A">
        <w:t xml:space="preserve">During </w:t>
      </w:r>
      <w:r>
        <w:t>initial preparation of candidate target node, the UE’s source cell configuration is used to prepare the target cell configuration for the prepared candidate target nodes</w:t>
      </w:r>
      <w:r>
        <w:rPr>
          <w:rFonts w:hint="eastAsia"/>
          <w:lang w:eastAsia="ja-JP"/>
        </w:rPr>
        <w:t xml:space="preserve">. Given that </w:t>
      </w:r>
      <w:r>
        <w:t xml:space="preserve">the configuration at the UE after the initial preparation may vary, </w:t>
      </w:r>
      <w:r>
        <w:rPr>
          <w:rFonts w:hint="eastAsia"/>
          <w:lang w:eastAsia="ja-JP"/>
        </w:rPr>
        <w:t xml:space="preserve">by </w:t>
      </w:r>
      <w:r>
        <w:t xml:space="preserve">the time of LTM cell switch or HO execution, the candidate target cell configuration prepared during the initial </w:t>
      </w:r>
      <w:r>
        <w:rPr>
          <w:rFonts w:hint="eastAsia"/>
          <w:lang w:eastAsia="ja-JP"/>
        </w:rPr>
        <w:t xml:space="preserve">LTM </w:t>
      </w:r>
      <w:r>
        <w:t xml:space="preserve">preparation may not be aligned with the latest configuration at the UE. The handling of such a problem may require reconfiguring the UE at the time of cell switch or HO execution. However, </w:t>
      </w:r>
      <w:r>
        <w:rPr>
          <w:rFonts w:hint="eastAsia"/>
          <w:lang w:eastAsia="ja-JP"/>
        </w:rPr>
        <w:t xml:space="preserve">to support </w:t>
      </w:r>
      <w:r>
        <w:t xml:space="preserve">subsequent </w:t>
      </w:r>
      <w:r>
        <w:rPr>
          <w:rFonts w:hint="eastAsia"/>
          <w:lang w:eastAsia="ja-JP"/>
        </w:rPr>
        <w:t>LTM</w:t>
      </w:r>
      <w:r>
        <w:t xml:space="preserve">, the UE reconfiguration after cell change must be avoided. We propose RAN3 to discuss this issue and </w:t>
      </w:r>
      <w:r w:rsidRPr="00C6106A">
        <w:t>consider signalling enhancements for handling mismatch in the PDU session and DRB configuration between the serving and the target cells.</w:t>
      </w:r>
    </w:p>
    <w:p w14:paraId="0F256B31" w14:textId="66AD2BF2" w:rsidR="00B8571A" w:rsidRDefault="00B8571A" w:rsidP="00B8571A">
      <w:pPr>
        <w:ind w:left="284"/>
        <w:rPr>
          <w:b/>
          <w:bCs/>
          <w:i/>
          <w:iCs/>
        </w:rPr>
      </w:pPr>
      <w:r w:rsidRPr="00120D3A">
        <w:rPr>
          <w:b/>
          <w:bCs/>
          <w:i/>
          <w:iCs/>
        </w:rPr>
        <w:t xml:space="preserve">Proposal </w:t>
      </w:r>
      <w:r w:rsidR="00315FE4">
        <w:rPr>
          <w:rFonts w:hint="eastAsia"/>
          <w:b/>
          <w:bCs/>
          <w:i/>
          <w:iCs/>
          <w:lang w:eastAsia="ja-JP"/>
        </w:rPr>
        <w:t>15</w:t>
      </w:r>
      <w:r w:rsidRPr="00120D3A">
        <w:rPr>
          <w:b/>
          <w:bCs/>
          <w:i/>
          <w:iCs/>
        </w:rPr>
        <w:t xml:space="preserve">: RAN3 to </w:t>
      </w:r>
      <w:r w:rsidR="00FE55A2">
        <w:rPr>
          <w:rFonts w:hint="eastAsia"/>
          <w:b/>
          <w:bCs/>
          <w:i/>
          <w:iCs/>
          <w:lang w:eastAsia="ja-JP"/>
        </w:rPr>
        <w:t xml:space="preserve">derive a solution to </w:t>
      </w:r>
      <w:r>
        <w:rPr>
          <w:rFonts w:hint="eastAsia"/>
          <w:b/>
          <w:bCs/>
          <w:i/>
          <w:iCs/>
          <w:lang w:eastAsia="ja-JP"/>
        </w:rPr>
        <w:t xml:space="preserve">address </w:t>
      </w:r>
      <w:r w:rsidRPr="00120D3A">
        <w:rPr>
          <w:b/>
          <w:bCs/>
          <w:i/>
          <w:iCs/>
        </w:rPr>
        <w:t>configuration mismatch between the serving and the target cells after initial preparation</w:t>
      </w:r>
      <w:r w:rsidR="00670CA7">
        <w:rPr>
          <w:rFonts w:hint="eastAsia"/>
          <w:b/>
          <w:bCs/>
          <w:i/>
          <w:iCs/>
          <w:lang w:eastAsia="ja-JP"/>
        </w:rPr>
        <w:t>,</w:t>
      </w:r>
      <w:r w:rsidRPr="00120D3A">
        <w:rPr>
          <w:b/>
          <w:bCs/>
          <w:i/>
          <w:iCs/>
        </w:rPr>
        <w:t xml:space="preserve"> and at the time of HO execution to support subsequent </w:t>
      </w:r>
      <w:r>
        <w:rPr>
          <w:rFonts w:hint="eastAsia"/>
          <w:b/>
          <w:bCs/>
          <w:i/>
          <w:iCs/>
          <w:lang w:eastAsia="ja-JP"/>
        </w:rPr>
        <w:t xml:space="preserve">LTM </w:t>
      </w:r>
      <w:r w:rsidRPr="00120D3A">
        <w:rPr>
          <w:b/>
          <w:bCs/>
          <w:i/>
          <w:iCs/>
        </w:rPr>
        <w:t>cell change.</w:t>
      </w:r>
    </w:p>
    <w:p w14:paraId="746AF4E7" w14:textId="77777777" w:rsidR="00FE55A2" w:rsidRPr="00120D3A" w:rsidRDefault="00FE55A2" w:rsidP="00B8571A">
      <w:pPr>
        <w:ind w:left="284"/>
        <w:rPr>
          <w:b/>
          <w:bCs/>
          <w:i/>
          <w:iCs/>
        </w:rPr>
      </w:pPr>
    </w:p>
    <w:p w14:paraId="4E432812" w14:textId="0C7B5CB7" w:rsidR="00925387" w:rsidRPr="00B704B9" w:rsidRDefault="00901929" w:rsidP="00925387">
      <w:pPr>
        <w:pStyle w:val="Heading1"/>
        <w:tabs>
          <w:tab w:val="left" w:pos="2410"/>
        </w:tabs>
      </w:pPr>
      <w:r>
        <w:rPr>
          <w:rFonts w:hint="eastAsia"/>
          <w:lang w:eastAsia="ja-JP"/>
        </w:rPr>
        <w:t>4</w:t>
      </w:r>
      <w:r w:rsidR="00925387" w:rsidRPr="00B704B9">
        <w:tab/>
      </w:r>
      <w:r w:rsidR="00925387">
        <w:t>Conclusions</w:t>
      </w:r>
    </w:p>
    <w:p w14:paraId="4B71B822" w14:textId="77777777" w:rsidR="00901929" w:rsidRPr="00901929" w:rsidRDefault="00901929" w:rsidP="00901929">
      <w:pPr>
        <w:spacing w:before="120" w:after="120"/>
        <w:jc w:val="both"/>
        <w:rPr>
          <w:b/>
          <w:i/>
          <w:u w:val="single"/>
          <w:lang w:eastAsia="ja-JP"/>
        </w:rPr>
      </w:pPr>
      <w:r w:rsidRPr="00901929">
        <w:rPr>
          <w:b/>
          <w:i/>
          <w:u w:val="single"/>
          <w:lang w:eastAsia="ja-JP"/>
        </w:rPr>
        <w:t>Preparation Phase</w:t>
      </w:r>
    </w:p>
    <w:p w14:paraId="2ED66CCA" w14:textId="77777777" w:rsidR="00901929" w:rsidRDefault="00901929" w:rsidP="00901929">
      <w:pPr>
        <w:ind w:left="284"/>
        <w:jc w:val="both"/>
        <w:rPr>
          <w:b/>
          <w:bCs/>
          <w:i/>
          <w:iCs/>
          <w:szCs w:val="22"/>
        </w:rPr>
      </w:pPr>
      <w:r w:rsidRPr="00B92359">
        <w:rPr>
          <w:b/>
          <w:bCs/>
          <w:i/>
          <w:iCs/>
          <w:szCs w:val="22"/>
        </w:rPr>
        <w:t>Proposal</w:t>
      </w:r>
      <w:r>
        <w:rPr>
          <w:rFonts w:hint="eastAsia"/>
          <w:b/>
          <w:bCs/>
          <w:i/>
          <w:iCs/>
          <w:szCs w:val="22"/>
          <w:lang w:eastAsia="ja-JP"/>
        </w:rPr>
        <w:t xml:space="preserve"> 1</w:t>
      </w:r>
      <w:r w:rsidRPr="00B92359">
        <w:rPr>
          <w:b/>
          <w:bCs/>
          <w:i/>
          <w:iCs/>
          <w:szCs w:val="22"/>
        </w:rPr>
        <w:t xml:space="preserve">: </w:t>
      </w:r>
      <w:r>
        <w:rPr>
          <w:rFonts w:hint="eastAsia"/>
          <w:b/>
          <w:bCs/>
          <w:i/>
          <w:iCs/>
          <w:szCs w:val="22"/>
          <w:lang w:eastAsia="ja-JP"/>
        </w:rPr>
        <w:t>Source-CU/Source-gNB can request a Candidate-CU/Candidate-gNB to provide a reference configuration.</w:t>
      </w:r>
      <w:r w:rsidRPr="00B92359">
        <w:rPr>
          <w:b/>
          <w:bCs/>
          <w:i/>
          <w:iCs/>
          <w:szCs w:val="22"/>
        </w:rPr>
        <w:t xml:space="preserve"> </w:t>
      </w:r>
    </w:p>
    <w:p w14:paraId="73185D51" w14:textId="77777777" w:rsidR="00901929" w:rsidRDefault="00901929" w:rsidP="00901929">
      <w:pPr>
        <w:ind w:left="284"/>
        <w:jc w:val="both"/>
        <w:rPr>
          <w:b/>
          <w:bCs/>
          <w:i/>
          <w:iCs/>
          <w:szCs w:val="22"/>
        </w:rPr>
      </w:pPr>
      <w:r w:rsidRPr="00B92359">
        <w:rPr>
          <w:b/>
          <w:bCs/>
          <w:i/>
          <w:iCs/>
          <w:szCs w:val="22"/>
        </w:rPr>
        <w:t>Proposal</w:t>
      </w:r>
      <w:r>
        <w:rPr>
          <w:rFonts w:hint="eastAsia"/>
          <w:b/>
          <w:bCs/>
          <w:i/>
          <w:iCs/>
          <w:szCs w:val="22"/>
          <w:lang w:eastAsia="ja-JP"/>
        </w:rPr>
        <w:t xml:space="preserve"> 2</w:t>
      </w:r>
      <w:r w:rsidRPr="00B92359">
        <w:rPr>
          <w:b/>
          <w:bCs/>
          <w:i/>
          <w:iCs/>
          <w:szCs w:val="22"/>
        </w:rPr>
        <w:t xml:space="preserve">: </w:t>
      </w:r>
      <w:r>
        <w:rPr>
          <w:rFonts w:hint="eastAsia"/>
          <w:b/>
          <w:bCs/>
          <w:i/>
          <w:iCs/>
          <w:szCs w:val="22"/>
          <w:lang w:eastAsia="ja-JP"/>
        </w:rPr>
        <w:t>Remove FFS in Stage 3 with respect of request for reference configuration from candidate.</w:t>
      </w:r>
      <w:r w:rsidRPr="00B92359">
        <w:rPr>
          <w:b/>
          <w:bCs/>
          <w:i/>
          <w:iCs/>
          <w:szCs w:val="22"/>
        </w:rPr>
        <w:t xml:space="preserve"> </w:t>
      </w:r>
    </w:p>
    <w:p w14:paraId="08C0E7C3" w14:textId="77777777" w:rsidR="00901929" w:rsidRDefault="00901929" w:rsidP="00901929">
      <w:pPr>
        <w:ind w:left="284"/>
        <w:jc w:val="both"/>
        <w:rPr>
          <w:b/>
          <w:bCs/>
          <w:i/>
          <w:iCs/>
          <w:lang w:eastAsia="ja-JP"/>
        </w:rPr>
      </w:pPr>
      <w:r w:rsidRPr="00B92359">
        <w:rPr>
          <w:b/>
          <w:bCs/>
          <w:i/>
          <w:iCs/>
          <w:szCs w:val="22"/>
        </w:rPr>
        <w:t>Proposal</w:t>
      </w:r>
      <w:r>
        <w:rPr>
          <w:rFonts w:hint="eastAsia"/>
          <w:b/>
          <w:bCs/>
          <w:i/>
          <w:iCs/>
          <w:szCs w:val="22"/>
          <w:lang w:eastAsia="ja-JP"/>
        </w:rPr>
        <w:t xml:space="preserve"> 3</w:t>
      </w:r>
      <w:r w:rsidRPr="00B92359">
        <w:rPr>
          <w:b/>
          <w:bCs/>
          <w:i/>
          <w:iCs/>
          <w:szCs w:val="22"/>
        </w:rPr>
        <w:t xml:space="preserve">: </w:t>
      </w:r>
      <w:r>
        <w:rPr>
          <w:rFonts w:hint="eastAsia"/>
          <w:b/>
          <w:bCs/>
          <w:i/>
          <w:iCs/>
          <w:szCs w:val="22"/>
          <w:lang w:eastAsia="ja-JP"/>
        </w:rPr>
        <w:t xml:space="preserve">The Source-gNB indicates via a List, the PDU Session Resource Information of </w:t>
      </w:r>
      <w:r>
        <w:rPr>
          <w:rFonts w:hint="eastAsia"/>
          <w:b/>
          <w:bCs/>
          <w:i/>
          <w:iCs/>
          <w:lang w:eastAsia="ja-JP"/>
        </w:rPr>
        <w:t>Candidate gNBs.</w:t>
      </w:r>
    </w:p>
    <w:p w14:paraId="6B87D6B7" w14:textId="77777777" w:rsidR="00901929" w:rsidRDefault="00901929" w:rsidP="00901929">
      <w:pPr>
        <w:spacing w:before="120" w:after="120"/>
        <w:ind w:left="284"/>
        <w:jc w:val="both"/>
        <w:rPr>
          <w:b/>
          <w:bCs/>
          <w:i/>
          <w:iCs/>
          <w:lang w:eastAsia="ja-JP"/>
        </w:rPr>
      </w:pPr>
      <w:r>
        <w:rPr>
          <w:rFonts w:hint="eastAsia"/>
          <w:b/>
          <w:bCs/>
          <w:i/>
          <w:iCs/>
          <w:lang w:eastAsia="ja-JP"/>
        </w:rPr>
        <w:t>Proposal 4: The Source gNB may also provide PDU Session Resource Information List of all Candidate gNBs via the LTM CELL SWITCH NOTIFICATION message.</w:t>
      </w:r>
    </w:p>
    <w:p w14:paraId="55451122" w14:textId="77777777" w:rsidR="00901929" w:rsidRDefault="00901929" w:rsidP="00901929">
      <w:pPr>
        <w:ind w:left="284"/>
        <w:jc w:val="both"/>
        <w:rPr>
          <w:b/>
          <w:bCs/>
          <w:i/>
          <w:iCs/>
          <w:szCs w:val="22"/>
          <w:lang w:eastAsia="ja-JP"/>
        </w:rPr>
      </w:pPr>
      <w:r w:rsidRPr="00B92359">
        <w:rPr>
          <w:b/>
          <w:bCs/>
          <w:i/>
          <w:iCs/>
          <w:szCs w:val="22"/>
        </w:rPr>
        <w:t>Proposal</w:t>
      </w:r>
      <w:r>
        <w:rPr>
          <w:rFonts w:hint="eastAsia"/>
          <w:b/>
          <w:bCs/>
          <w:i/>
          <w:iCs/>
          <w:szCs w:val="22"/>
          <w:lang w:eastAsia="ja-JP"/>
        </w:rPr>
        <w:t xml:space="preserve"> 5</w:t>
      </w:r>
      <w:r w:rsidRPr="00B92359">
        <w:rPr>
          <w:b/>
          <w:bCs/>
          <w:i/>
          <w:iCs/>
          <w:szCs w:val="22"/>
        </w:rPr>
        <w:t xml:space="preserve">: </w:t>
      </w:r>
      <w:r>
        <w:rPr>
          <w:rFonts w:hint="eastAsia"/>
          <w:b/>
          <w:bCs/>
          <w:i/>
          <w:iCs/>
          <w:szCs w:val="22"/>
          <w:lang w:eastAsia="ja-JP"/>
        </w:rPr>
        <w:t xml:space="preserve">Remove Note in TS 38.300 BL CR </w:t>
      </w:r>
      <w:r>
        <w:rPr>
          <w:b/>
          <w:bCs/>
          <w:i/>
          <w:iCs/>
          <w:szCs w:val="22"/>
          <w:lang w:eastAsia="ja-JP"/>
        </w:rPr>
        <w:t>“</w:t>
      </w:r>
      <w:r w:rsidRPr="00194132">
        <w:rPr>
          <w:b/>
          <w:bCs/>
          <w:i/>
          <w:iCs/>
          <w:szCs w:val="22"/>
          <w:lang w:eastAsia="ja-JP"/>
        </w:rPr>
        <w:t>Editor’s Note: FFS on whether step 6 and 7 are mandatory or optional.</w:t>
      </w:r>
      <w:r>
        <w:rPr>
          <w:b/>
          <w:bCs/>
          <w:i/>
          <w:iCs/>
          <w:szCs w:val="22"/>
          <w:lang w:eastAsia="ja-JP"/>
        </w:rPr>
        <w:t>”</w:t>
      </w:r>
      <w:r>
        <w:rPr>
          <w:rFonts w:hint="eastAsia"/>
          <w:b/>
          <w:bCs/>
          <w:i/>
          <w:iCs/>
          <w:szCs w:val="22"/>
          <w:lang w:eastAsia="ja-JP"/>
        </w:rPr>
        <w:t xml:space="preserve"> </w:t>
      </w:r>
      <w:r>
        <w:rPr>
          <w:b/>
          <w:bCs/>
          <w:i/>
          <w:iCs/>
          <w:szCs w:val="22"/>
          <w:lang w:eastAsia="ja-JP"/>
        </w:rPr>
        <w:t>A</w:t>
      </w:r>
      <w:r>
        <w:rPr>
          <w:rFonts w:hint="eastAsia"/>
          <w:b/>
          <w:bCs/>
          <w:i/>
          <w:iCs/>
          <w:szCs w:val="22"/>
          <w:lang w:eastAsia="ja-JP"/>
        </w:rPr>
        <w:t xml:space="preserve">nd leave as optional procedure. </w:t>
      </w:r>
    </w:p>
    <w:p w14:paraId="55AF197F" w14:textId="77777777" w:rsidR="00901929" w:rsidRDefault="00901929" w:rsidP="00901929">
      <w:pPr>
        <w:ind w:left="284"/>
        <w:jc w:val="both"/>
        <w:rPr>
          <w:b/>
          <w:bCs/>
          <w:i/>
          <w:iCs/>
          <w:szCs w:val="22"/>
          <w:lang w:eastAsia="ja-JP"/>
        </w:rPr>
      </w:pPr>
      <w:r>
        <w:rPr>
          <w:rFonts w:hint="eastAsia"/>
          <w:b/>
          <w:bCs/>
          <w:i/>
          <w:iCs/>
          <w:szCs w:val="22"/>
          <w:lang w:eastAsia="ja-JP"/>
        </w:rPr>
        <w:t>Proposal 6: RAN3 to study impact and required handling in Inter-CU LTM preparation phase when only L3 based Inter-CU LTM is supported at the Candidate gNB-CU(s).</w:t>
      </w:r>
    </w:p>
    <w:p w14:paraId="3971F64D" w14:textId="77777777" w:rsidR="00901929" w:rsidRDefault="00901929" w:rsidP="00901929">
      <w:pPr>
        <w:ind w:left="284"/>
        <w:jc w:val="both"/>
        <w:rPr>
          <w:b/>
          <w:bCs/>
          <w:i/>
          <w:iCs/>
          <w:szCs w:val="22"/>
          <w:lang w:eastAsia="ja-JP"/>
        </w:rPr>
      </w:pPr>
      <w:r>
        <w:rPr>
          <w:rFonts w:hint="eastAsia"/>
          <w:b/>
          <w:bCs/>
          <w:i/>
          <w:iCs/>
          <w:szCs w:val="22"/>
          <w:lang w:eastAsia="ja-JP"/>
        </w:rPr>
        <w:t xml:space="preserve">Proposal 7: RAN3 to study means to simplify Inter-CU LTM preparation by support of using a </w:t>
      </w:r>
      <w:r>
        <w:rPr>
          <w:b/>
          <w:bCs/>
          <w:i/>
          <w:iCs/>
          <w:szCs w:val="22"/>
          <w:lang w:eastAsia="ja-JP"/>
        </w:rPr>
        <w:t>common</w:t>
      </w:r>
      <w:r>
        <w:rPr>
          <w:rFonts w:hint="eastAsia"/>
          <w:b/>
          <w:bCs/>
          <w:i/>
          <w:iCs/>
          <w:szCs w:val="22"/>
          <w:lang w:eastAsia="ja-JP"/>
        </w:rPr>
        <w:t xml:space="preserve"> CSI-RS configuration, or by limiting execution of subsequent LTM.</w:t>
      </w:r>
    </w:p>
    <w:p w14:paraId="2D69B89C" w14:textId="77777777" w:rsidR="00901929" w:rsidRPr="00901929" w:rsidRDefault="00901929" w:rsidP="00901929">
      <w:pPr>
        <w:spacing w:before="120" w:after="120"/>
        <w:jc w:val="both"/>
        <w:rPr>
          <w:b/>
          <w:i/>
          <w:u w:val="single"/>
          <w:lang w:eastAsia="ja-JP"/>
        </w:rPr>
      </w:pPr>
      <w:r w:rsidRPr="00901929">
        <w:rPr>
          <w:b/>
          <w:i/>
          <w:u w:val="single"/>
          <w:lang w:eastAsia="ja-JP"/>
        </w:rPr>
        <w:t>Early Synchronization Phase</w:t>
      </w:r>
    </w:p>
    <w:p w14:paraId="6402C7A7" w14:textId="77777777" w:rsidR="00901929" w:rsidRDefault="00901929" w:rsidP="00901929">
      <w:pPr>
        <w:ind w:left="284"/>
        <w:jc w:val="both"/>
        <w:rPr>
          <w:b/>
          <w:bCs/>
          <w:i/>
          <w:iCs/>
          <w:lang w:eastAsia="ja-JP"/>
        </w:rPr>
      </w:pPr>
      <w:r w:rsidRPr="00157FBB">
        <w:rPr>
          <w:b/>
          <w:bCs/>
          <w:i/>
          <w:iCs/>
        </w:rPr>
        <w:lastRenderedPageBreak/>
        <w:t xml:space="preserve">Proposal </w:t>
      </w:r>
      <w:r>
        <w:rPr>
          <w:rFonts w:hint="eastAsia"/>
          <w:b/>
          <w:bCs/>
          <w:i/>
          <w:iCs/>
          <w:lang w:eastAsia="ja-JP"/>
        </w:rPr>
        <w:t>8</w:t>
      </w:r>
      <w:r w:rsidRPr="00157FBB">
        <w:rPr>
          <w:b/>
          <w:bCs/>
          <w:i/>
          <w:iCs/>
        </w:rPr>
        <w:t xml:space="preserve">: </w:t>
      </w:r>
      <w:r>
        <w:rPr>
          <w:rFonts w:hint="eastAsia"/>
          <w:b/>
          <w:bCs/>
          <w:i/>
          <w:iCs/>
          <w:lang w:eastAsia="ja-JP"/>
        </w:rPr>
        <w:t xml:space="preserve">Change from Working Assumption to Agreement the following statement </w:t>
      </w:r>
      <w:r>
        <w:rPr>
          <w:b/>
          <w:bCs/>
          <w:i/>
          <w:iCs/>
          <w:lang w:eastAsia="ja-JP"/>
        </w:rPr>
        <w:t>“</w:t>
      </w:r>
      <w:r w:rsidRPr="00E90F47">
        <w:rPr>
          <w:b/>
          <w:bCs/>
          <w:i/>
          <w:iCs/>
          <w:lang w:eastAsia="ja-JP"/>
        </w:rPr>
        <w:t>Introduce a new non-UE associated class 2 procedure on Xn, namely TA information Transfer message, to transfer the TA information from the candidate gNB-CU to the source gNB-CU.</w:t>
      </w:r>
      <w:r>
        <w:rPr>
          <w:b/>
          <w:bCs/>
          <w:i/>
          <w:iCs/>
          <w:lang w:eastAsia="ja-JP"/>
        </w:rPr>
        <w:t>”</w:t>
      </w:r>
      <w:r>
        <w:rPr>
          <w:rFonts w:hint="eastAsia"/>
          <w:b/>
          <w:bCs/>
          <w:i/>
          <w:iCs/>
          <w:lang w:eastAsia="ja-JP"/>
        </w:rPr>
        <w:t xml:space="preserve"> </w:t>
      </w:r>
      <w:r>
        <w:rPr>
          <w:b/>
          <w:bCs/>
          <w:i/>
          <w:iCs/>
          <w:lang w:eastAsia="ja-JP"/>
        </w:rPr>
        <w:t>W</w:t>
      </w:r>
      <w:r>
        <w:rPr>
          <w:rFonts w:hint="eastAsia"/>
          <w:b/>
          <w:bCs/>
          <w:i/>
          <w:iCs/>
          <w:lang w:eastAsia="ja-JP"/>
        </w:rPr>
        <w:t>ith same contents as F1AP existing TA INFORMATION TRANSFER messages.</w:t>
      </w:r>
    </w:p>
    <w:p w14:paraId="0D526400" w14:textId="77777777" w:rsidR="00901929" w:rsidRPr="00901929" w:rsidRDefault="00901929" w:rsidP="00901929">
      <w:pPr>
        <w:spacing w:before="120" w:after="120"/>
        <w:jc w:val="both"/>
        <w:rPr>
          <w:b/>
          <w:i/>
          <w:u w:val="single"/>
          <w:lang w:eastAsia="ja-JP"/>
        </w:rPr>
      </w:pPr>
      <w:r w:rsidRPr="00901929">
        <w:rPr>
          <w:b/>
          <w:i/>
          <w:u w:val="single"/>
          <w:lang w:eastAsia="ja-JP"/>
        </w:rPr>
        <w:t>LTM Execution Phase</w:t>
      </w:r>
    </w:p>
    <w:p w14:paraId="59B25025" w14:textId="28C26FB9" w:rsidR="00901929" w:rsidRDefault="00901929" w:rsidP="00901929">
      <w:pPr>
        <w:ind w:left="284"/>
        <w:jc w:val="both"/>
        <w:rPr>
          <w:b/>
          <w:u w:val="single"/>
          <w:lang w:eastAsia="ja-JP"/>
        </w:rPr>
      </w:pPr>
      <w:r w:rsidRPr="00901929">
        <w:rPr>
          <w:b/>
          <w:bCs/>
          <w:i/>
          <w:iCs/>
          <w:lang w:eastAsia="ja-JP"/>
        </w:rPr>
        <w:t xml:space="preserve">Proposal </w:t>
      </w:r>
      <w:r>
        <w:rPr>
          <w:rFonts w:hint="eastAsia"/>
          <w:b/>
          <w:bCs/>
          <w:i/>
          <w:iCs/>
          <w:lang w:eastAsia="ja-JP"/>
        </w:rPr>
        <w:t>9</w:t>
      </w:r>
      <w:r w:rsidRPr="00901929">
        <w:rPr>
          <w:b/>
          <w:bCs/>
          <w:i/>
          <w:iCs/>
          <w:lang w:eastAsia="ja-JP"/>
        </w:rPr>
        <w:t>: Add a “Cell Switch Type (ENUMERATED(RACH-less, RACH-based))”</w:t>
      </w:r>
      <w:r>
        <w:rPr>
          <w:rFonts w:hint="eastAsia"/>
          <w:b/>
          <w:bCs/>
          <w:i/>
          <w:iCs/>
          <w:lang w:eastAsia="ja-JP"/>
        </w:rPr>
        <w:t xml:space="preserve"> IE</w:t>
      </w:r>
      <w:r w:rsidRPr="00901929">
        <w:rPr>
          <w:b/>
          <w:bCs/>
          <w:i/>
          <w:iCs/>
          <w:lang w:eastAsia="ja-JP"/>
        </w:rPr>
        <w:t xml:space="preserve"> in F1AP and XnAP CELL SWITCH NOTIFICATION messages</w:t>
      </w:r>
      <w:r>
        <w:rPr>
          <w:rFonts w:hint="eastAsia"/>
          <w:b/>
          <w:bCs/>
          <w:i/>
          <w:iCs/>
          <w:lang w:eastAsia="ja-JP"/>
        </w:rPr>
        <w:t>.</w:t>
      </w:r>
    </w:p>
    <w:p w14:paraId="28B98CA9" w14:textId="77777777" w:rsidR="00901929" w:rsidRDefault="00901929" w:rsidP="00901929">
      <w:pPr>
        <w:ind w:left="284"/>
        <w:jc w:val="both"/>
        <w:rPr>
          <w:b/>
          <w:bCs/>
          <w:i/>
          <w:iCs/>
          <w:lang w:eastAsia="ja-JP"/>
        </w:rPr>
      </w:pPr>
      <w:r>
        <w:rPr>
          <w:rFonts w:hint="eastAsia"/>
          <w:b/>
          <w:bCs/>
          <w:i/>
          <w:iCs/>
          <w:lang w:eastAsia="ja-JP"/>
        </w:rPr>
        <w:t xml:space="preserve">Proposal 10: The </w:t>
      </w:r>
      <w:r>
        <w:rPr>
          <w:b/>
          <w:bCs/>
          <w:i/>
          <w:iCs/>
          <w:lang w:eastAsia="ja-JP"/>
        </w:rPr>
        <w:t>source</w:t>
      </w:r>
      <w:r>
        <w:rPr>
          <w:rFonts w:hint="eastAsia"/>
          <w:b/>
          <w:bCs/>
          <w:i/>
          <w:iCs/>
          <w:lang w:eastAsia="ja-JP"/>
        </w:rPr>
        <w:t xml:space="preserve"> gNB(-DU) signals to </w:t>
      </w:r>
      <w:r>
        <w:rPr>
          <w:b/>
          <w:bCs/>
          <w:i/>
          <w:iCs/>
          <w:lang w:eastAsia="ja-JP"/>
        </w:rPr>
        <w:t>target</w:t>
      </w:r>
      <w:r>
        <w:rPr>
          <w:rFonts w:hint="eastAsia"/>
          <w:b/>
          <w:bCs/>
          <w:i/>
          <w:iCs/>
          <w:lang w:eastAsia="ja-JP"/>
        </w:rPr>
        <w:t xml:space="preserve"> gNB</w:t>
      </w:r>
      <w:r>
        <w:rPr>
          <w:b/>
          <w:bCs/>
          <w:i/>
          <w:iCs/>
          <w:lang w:eastAsia="ja-JP"/>
        </w:rPr>
        <w:t>(-DU)</w:t>
      </w:r>
      <w:r>
        <w:rPr>
          <w:rFonts w:hint="eastAsia"/>
          <w:b/>
          <w:bCs/>
          <w:i/>
          <w:iCs/>
          <w:lang w:eastAsia="ja-JP"/>
        </w:rPr>
        <w:t xml:space="preserve"> the RSRP measured during TA </w:t>
      </w:r>
      <w:r>
        <w:rPr>
          <w:b/>
          <w:bCs/>
          <w:i/>
          <w:iCs/>
          <w:lang w:eastAsia="ja-JP"/>
        </w:rPr>
        <w:t>Acquisition</w:t>
      </w:r>
      <w:r>
        <w:rPr>
          <w:rFonts w:hint="eastAsia"/>
          <w:b/>
          <w:bCs/>
          <w:i/>
          <w:iCs/>
          <w:lang w:eastAsia="ja-JP"/>
        </w:rPr>
        <w:t xml:space="preserve"> along with the TA value within the </w:t>
      </w:r>
      <w:r>
        <w:rPr>
          <w:b/>
          <w:bCs/>
          <w:i/>
          <w:iCs/>
          <w:lang w:eastAsia="ja-JP"/>
        </w:rPr>
        <w:t>F1AP</w:t>
      </w:r>
      <w:r>
        <w:rPr>
          <w:rFonts w:hint="eastAsia"/>
          <w:b/>
          <w:bCs/>
          <w:i/>
          <w:iCs/>
          <w:lang w:eastAsia="ja-JP"/>
        </w:rPr>
        <w:t xml:space="preserve"> DU-CU CELL SWITCH NOTIFICATION and XnAP CELL SWITCH NOTIFICATION</w:t>
      </w:r>
      <w:r w:rsidRPr="00AD16CB">
        <w:rPr>
          <w:b/>
          <w:bCs/>
          <w:i/>
          <w:iCs/>
          <w:lang w:eastAsia="ja-JP"/>
        </w:rPr>
        <w:t xml:space="preserve">. </w:t>
      </w:r>
      <w:r>
        <w:rPr>
          <w:rFonts w:hint="eastAsia"/>
          <w:b/>
          <w:bCs/>
          <w:i/>
          <w:iCs/>
          <w:lang w:eastAsia="ja-JP"/>
        </w:rPr>
        <w:t xml:space="preserve">The </w:t>
      </w:r>
      <w:r>
        <w:rPr>
          <w:b/>
          <w:bCs/>
          <w:i/>
          <w:iCs/>
          <w:lang w:eastAsia="ja-JP"/>
        </w:rPr>
        <w:t>target</w:t>
      </w:r>
      <w:r>
        <w:rPr>
          <w:rFonts w:hint="eastAsia"/>
          <w:b/>
          <w:bCs/>
          <w:i/>
          <w:iCs/>
          <w:lang w:eastAsia="ja-JP"/>
        </w:rPr>
        <w:t xml:space="preserve"> gNB-CU forwards the RSRP within the F1AP CU-DU CELL SWITCH NOTIFICATION message.</w:t>
      </w:r>
    </w:p>
    <w:p w14:paraId="616ED4F3" w14:textId="77777777" w:rsidR="00901929" w:rsidRPr="00901929" w:rsidRDefault="00901929" w:rsidP="00901929">
      <w:pPr>
        <w:spacing w:before="120" w:after="120"/>
        <w:jc w:val="both"/>
        <w:rPr>
          <w:b/>
          <w:i/>
          <w:u w:val="single"/>
          <w:lang w:eastAsia="ja-JP"/>
        </w:rPr>
      </w:pPr>
      <w:r w:rsidRPr="00901929">
        <w:rPr>
          <w:b/>
          <w:i/>
          <w:u w:val="single"/>
          <w:lang w:eastAsia="ja-JP"/>
        </w:rPr>
        <w:t>LTM Completion Phase</w:t>
      </w:r>
    </w:p>
    <w:p w14:paraId="7155F47A" w14:textId="77777777" w:rsidR="00901929" w:rsidRDefault="00901929" w:rsidP="00901929">
      <w:pPr>
        <w:ind w:left="284"/>
        <w:jc w:val="both"/>
        <w:rPr>
          <w:b/>
          <w:bCs/>
          <w:i/>
          <w:iCs/>
          <w:lang w:eastAsia="ja-JP"/>
        </w:rPr>
      </w:pPr>
      <w:r>
        <w:rPr>
          <w:rFonts w:hint="eastAsia"/>
          <w:b/>
          <w:bCs/>
          <w:i/>
          <w:iCs/>
          <w:lang w:eastAsia="ja-JP"/>
        </w:rPr>
        <w:t xml:space="preserve">Proposal 11: Remove editor note on BLCR 38.300 </w:t>
      </w:r>
      <w:r>
        <w:rPr>
          <w:b/>
          <w:bCs/>
          <w:i/>
          <w:iCs/>
          <w:lang w:eastAsia="ja-JP"/>
        </w:rPr>
        <w:t>“</w:t>
      </w:r>
      <w:r w:rsidRPr="001F73C8">
        <w:rPr>
          <w:b/>
          <w:bCs/>
          <w:i/>
          <w:iCs/>
          <w:lang w:eastAsia="ja-JP"/>
        </w:rPr>
        <w:t>Editor’s Note: The new source gNB may initiate to setup the UE associated Xn singnalling connection with the candidate gNBs. Details are FFS.</w:t>
      </w:r>
      <w:r>
        <w:rPr>
          <w:b/>
          <w:bCs/>
          <w:i/>
          <w:iCs/>
          <w:lang w:eastAsia="ja-JP"/>
        </w:rPr>
        <w:t>”</w:t>
      </w:r>
    </w:p>
    <w:p w14:paraId="1F490D2F" w14:textId="648FE481" w:rsidR="00901929" w:rsidRDefault="00901929" w:rsidP="00901929">
      <w:pPr>
        <w:spacing w:before="120" w:after="120"/>
        <w:jc w:val="both"/>
        <w:rPr>
          <w:b/>
          <w:i/>
          <w:u w:val="single"/>
          <w:lang w:eastAsia="ja-JP"/>
        </w:rPr>
      </w:pPr>
      <w:r w:rsidRPr="00901929">
        <w:rPr>
          <w:b/>
          <w:i/>
          <w:u w:val="single"/>
          <w:lang w:eastAsia="ja-JP"/>
        </w:rPr>
        <w:t xml:space="preserve">Inter-CU LTM </w:t>
      </w:r>
      <w:r>
        <w:rPr>
          <w:rFonts w:hint="eastAsia"/>
          <w:b/>
          <w:i/>
          <w:u w:val="single"/>
          <w:lang w:eastAsia="ja-JP"/>
        </w:rPr>
        <w:t xml:space="preserve">with Dual Connectivity </w:t>
      </w:r>
      <w:r w:rsidRPr="00901929">
        <w:rPr>
          <w:b/>
          <w:i/>
          <w:u w:val="single"/>
          <w:lang w:eastAsia="ja-JP"/>
        </w:rPr>
        <w:t>Issues</w:t>
      </w:r>
    </w:p>
    <w:p w14:paraId="0990D84C" w14:textId="77777777" w:rsidR="00901929" w:rsidRDefault="00901929" w:rsidP="00901929">
      <w:pPr>
        <w:ind w:left="284"/>
        <w:rPr>
          <w:b/>
          <w:bCs/>
          <w:i/>
          <w:iCs/>
          <w:lang w:eastAsia="ja-JP"/>
        </w:rPr>
      </w:pPr>
      <w:r>
        <w:rPr>
          <w:rFonts w:hint="eastAsia"/>
          <w:b/>
          <w:bCs/>
          <w:i/>
          <w:iCs/>
          <w:lang w:eastAsia="ja-JP"/>
        </w:rPr>
        <w:t>Proposal 12</w:t>
      </w:r>
      <w:r>
        <w:rPr>
          <w:b/>
          <w:bCs/>
          <w:i/>
          <w:iCs/>
        </w:rPr>
        <w:t xml:space="preserve">: </w:t>
      </w:r>
      <w:r>
        <w:rPr>
          <w:rFonts w:hint="eastAsia"/>
          <w:b/>
          <w:bCs/>
          <w:i/>
          <w:iCs/>
          <w:lang w:eastAsia="ja-JP"/>
        </w:rPr>
        <w:t>For I</w:t>
      </w:r>
      <w:r>
        <w:rPr>
          <w:b/>
          <w:bCs/>
          <w:i/>
          <w:iCs/>
        </w:rPr>
        <w:t xml:space="preserve">nter-CU MCG LTM </w:t>
      </w:r>
      <w:r>
        <w:rPr>
          <w:rFonts w:hint="eastAsia"/>
          <w:b/>
          <w:bCs/>
          <w:i/>
          <w:iCs/>
          <w:lang w:eastAsia="ja-JP"/>
        </w:rPr>
        <w:t xml:space="preserve">where a Candidate MN </w:t>
      </w:r>
      <w:r>
        <w:rPr>
          <w:b/>
          <w:bCs/>
          <w:i/>
          <w:iCs/>
          <w:lang w:eastAsia="ja-JP"/>
        </w:rPr>
        <w:t>prepares</w:t>
      </w:r>
      <w:r>
        <w:rPr>
          <w:rFonts w:hint="eastAsia"/>
          <w:b/>
          <w:bCs/>
          <w:i/>
          <w:iCs/>
          <w:lang w:eastAsia="ja-JP"/>
        </w:rPr>
        <w:t xml:space="preserve"> a different PSCell resulting in an Intra-CU PSCell Handover, the PSCell change is based on latest UE reported radio measurements.</w:t>
      </w:r>
    </w:p>
    <w:p w14:paraId="14C68559" w14:textId="77777777" w:rsidR="00901929" w:rsidRDefault="00901929" w:rsidP="00901929">
      <w:pPr>
        <w:ind w:left="284"/>
        <w:jc w:val="both"/>
        <w:rPr>
          <w:b/>
          <w:bCs/>
          <w:i/>
          <w:iCs/>
        </w:rPr>
      </w:pPr>
      <w:r w:rsidRPr="00B81266">
        <w:rPr>
          <w:b/>
          <w:bCs/>
          <w:i/>
          <w:iCs/>
        </w:rPr>
        <w:t xml:space="preserve">Proposal </w:t>
      </w:r>
      <w:r>
        <w:rPr>
          <w:rFonts w:hint="eastAsia"/>
          <w:b/>
          <w:bCs/>
          <w:i/>
          <w:iCs/>
          <w:lang w:eastAsia="ja-JP"/>
        </w:rPr>
        <w:t>13</w:t>
      </w:r>
      <w:r w:rsidRPr="00B81266">
        <w:rPr>
          <w:b/>
          <w:bCs/>
          <w:i/>
          <w:iCs/>
        </w:rPr>
        <w:t>: If Inter-CU MCG LTM results in SCG release, then SCG may be added during subsequent LTM PCell change if the Inter-CU MCG LTM candidate configuration</w:t>
      </w:r>
      <w:r>
        <w:rPr>
          <w:b/>
          <w:bCs/>
          <w:i/>
          <w:iCs/>
        </w:rPr>
        <w:t xml:space="preserve"> includes</w:t>
      </w:r>
      <w:r w:rsidRPr="00B81266">
        <w:rPr>
          <w:b/>
          <w:bCs/>
          <w:i/>
          <w:iCs/>
        </w:rPr>
        <w:t xml:space="preserve"> </w:t>
      </w:r>
      <w:r>
        <w:rPr>
          <w:b/>
          <w:bCs/>
          <w:i/>
          <w:iCs/>
        </w:rPr>
        <w:t>SCG configuration</w:t>
      </w:r>
      <w:r w:rsidRPr="00B81266">
        <w:rPr>
          <w:b/>
          <w:bCs/>
          <w:i/>
          <w:iCs/>
        </w:rPr>
        <w:t>.</w:t>
      </w:r>
    </w:p>
    <w:p w14:paraId="1EF6617B" w14:textId="77777777" w:rsidR="00901929" w:rsidRDefault="00901929" w:rsidP="00901929">
      <w:pPr>
        <w:ind w:left="284"/>
        <w:rPr>
          <w:b/>
          <w:bCs/>
          <w:i/>
          <w:iCs/>
        </w:rPr>
      </w:pPr>
      <w:r>
        <w:rPr>
          <w:rFonts w:hint="eastAsia"/>
          <w:b/>
          <w:bCs/>
          <w:i/>
          <w:iCs/>
          <w:lang w:eastAsia="ja-JP"/>
        </w:rPr>
        <w:t>Proposal 14</w:t>
      </w:r>
      <w:r>
        <w:rPr>
          <w:b/>
          <w:bCs/>
          <w:i/>
          <w:iCs/>
        </w:rPr>
        <w:t xml:space="preserve">: In the case of </w:t>
      </w:r>
      <w:r>
        <w:rPr>
          <w:rFonts w:hint="eastAsia"/>
          <w:b/>
          <w:bCs/>
          <w:i/>
          <w:iCs/>
          <w:lang w:eastAsia="ja-JP"/>
        </w:rPr>
        <w:t>I</w:t>
      </w:r>
      <w:r>
        <w:rPr>
          <w:b/>
          <w:bCs/>
          <w:i/>
          <w:iCs/>
        </w:rPr>
        <w:t xml:space="preserve">nter-CU MCG LTM involving SCG Addition (after SCG release), </w:t>
      </w:r>
      <w:r>
        <w:rPr>
          <w:rFonts w:hint="eastAsia"/>
          <w:b/>
          <w:bCs/>
          <w:i/>
          <w:iCs/>
          <w:lang w:eastAsia="ja-JP"/>
        </w:rPr>
        <w:t xml:space="preserve">the </w:t>
      </w:r>
      <w:r>
        <w:rPr>
          <w:b/>
          <w:bCs/>
          <w:i/>
          <w:iCs/>
        </w:rPr>
        <w:t xml:space="preserve">PSCell addition </w:t>
      </w:r>
      <w:r>
        <w:rPr>
          <w:rFonts w:hint="eastAsia"/>
          <w:b/>
          <w:bCs/>
          <w:i/>
          <w:iCs/>
          <w:lang w:eastAsia="ja-JP"/>
        </w:rPr>
        <w:t xml:space="preserve">is </w:t>
      </w:r>
      <w:r>
        <w:rPr>
          <w:b/>
          <w:bCs/>
          <w:i/>
          <w:iCs/>
        </w:rPr>
        <w:t>base</w:t>
      </w:r>
      <w:r>
        <w:rPr>
          <w:rFonts w:hint="eastAsia"/>
          <w:b/>
          <w:bCs/>
          <w:i/>
          <w:iCs/>
          <w:lang w:eastAsia="ja-JP"/>
        </w:rPr>
        <w:t>d</w:t>
      </w:r>
      <w:r>
        <w:rPr>
          <w:b/>
          <w:bCs/>
          <w:i/>
          <w:iCs/>
        </w:rPr>
        <w:t xml:space="preserve"> on latest UE reported radio measurements for candidate PSCells.</w:t>
      </w:r>
    </w:p>
    <w:p w14:paraId="6D065D5C" w14:textId="77777777" w:rsidR="00901929" w:rsidRDefault="00901929" w:rsidP="00901929">
      <w:pPr>
        <w:ind w:left="284"/>
        <w:rPr>
          <w:b/>
          <w:bCs/>
          <w:i/>
          <w:iCs/>
        </w:rPr>
      </w:pPr>
      <w:r w:rsidRPr="00120D3A">
        <w:rPr>
          <w:b/>
          <w:bCs/>
          <w:i/>
          <w:iCs/>
        </w:rPr>
        <w:t xml:space="preserve">Proposal </w:t>
      </w:r>
      <w:r>
        <w:rPr>
          <w:rFonts w:hint="eastAsia"/>
          <w:b/>
          <w:bCs/>
          <w:i/>
          <w:iCs/>
          <w:lang w:eastAsia="ja-JP"/>
        </w:rPr>
        <w:t>15</w:t>
      </w:r>
      <w:r w:rsidRPr="00120D3A">
        <w:rPr>
          <w:b/>
          <w:bCs/>
          <w:i/>
          <w:iCs/>
        </w:rPr>
        <w:t xml:space="preserve">: RAN3 to </w:t>
      </w:r>
      <w:r>
        <w:rPr>
          <w:rFonts w:hint="eastAsia"/>
          <w:b/>
          <w:bCs/>
          <w:i/>
          <w:iCs/>
          <w:lang w:eastAsia="ja-JP"/>
        </w:rPr>
        <w:t xml:space="preserve">derive a solution to address </w:t>
      </w:r>
      <w:r w:rsidRPr="00120D3A">
        <w:rPr>
          <w:b/>
          <w:bCs/>
          <w:i/>
          <w:iCs/>
        </w:rPr>
        <w:t>configuration mismatch between the serving and the target cells after initial preparation</w:t>
      </w:r>
      <w:r>
        <w:rPr>
          <w:rFonts w:hint="eastAsia"/>
          <w:b/>
          <w:bCs/>
          <w:i/>
          <w:iCs/>
          <w:lang w:eastAsia="ja-JP"/>
        </w:rPr>
        <w:t>,</w:t>
      </w:r>
      <w:r w:rsidRPr="00120D3A">
        <w:rPr>
          <w:b/>
          <w:bCs/>
          <w:i/>
          <w:iCs/>
        </w:rPr>
        <w:t xml:space="preserve"> and at the time of HO execution to support subsequent </w:t>
      </w:r>
      <w:r>
        <w:rPr>
          <w:rFonts w:hint="eastAsia"/>
          <w:b/>
          <w:bCs/>
          <w:i/>
          <w:iCs/>
          <w:lang w:eastAsia="ja-JP"/>
        </w:rPr>
        <w:t xml:space="preserve">LTM </w:t>
      </w:r>
      <w:r w:rsidRPr="00120D3A">
        <w:rPr>
          <w:b/>
          <w:bCs/>
          <w:i/>
          <w:iCs/>
        </w:rPr>
        <w:t>cell change.</w:t>
      </w:r>
    </w:p>
    <w:p w14:paraId="35CA5973" w14:textId="77777777" w:rsidR="00901929" w:rsidRDefault="00901929" w:rsidP="009173F6">
      <w:pPr>
        <w:spacing w:before="120" w:after="120"/>
        <w:jc w:val="both"/>
        <w:rPr>
          <w:b/>
          <w:i/>
          <w:highlight w:val="yellow"/>
          <w:u w:val="single"/>
          <w:lang w:eastAsia="ja-JP"/>
        </w:rPr>
      </w:pP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3D4A891F" w:rsidR="00925387" w:rsidRPr="00FE1752" w:rsidRDefault="00CF5226" w:rsidP="00925387">
      <w:pPr>
        <w:numPr>
          <w:ilvl w:val="0"/>
          <w:numId w:val="7"/>
        </w:numPr>
        <w:overflowPunct w:val="0"/>
        <w:autoSpaceDE w:val="0"/>
        <w:autoSpaceDN w:val="0"/>
        <w:adjustRightInd w:val="0"/>
        <w:textAlignment w:val="baseline"/>
        <w:rPr>
          <w:lang w:val="en-US"/>
        </w:rPr>
      </w:pPr>
      <w:r w:rsidRPr="00CF5226">
        <w:t>RP-250339</w:t>
      </w:r>
      <w:r>
        <w:rPr>
          <w:rFonts w:hint="eastAsia"/>
          <w:lang w:eastAsia="ja-JP"/>
        </w:rPr>
        <w:t xml:space="preserve"> </w:t>
      </w:r>
      <w:r w:rsidRPr="00CF5226">
        <w:rPr>
          <w:lang w:eastAsia="ja-JP"/>
        </w:rPr>
        <w:t>Revised Work Item: NR mobility enhancements Phase 4</w:t>
      </w:r>
      <w:r>
        <w:rPr>
          <w:rFonts w:hint="eastAsia"/>
          <w:lang w:eastAsia="ja-JP"/>
        </w:rPr>
        <w:t xml:space="preserve">, </w:t>
      </w:r>
      <w:r w:rsidRPr="00CF5226">
        <w:rPr>
          <w:lang w:eastAsia="ja-JP"/>
        </w:rPr>
        <w:t>Apple Inc, China Telecom</w:t>
      </w:r>
    </w:p>
    <w:p w14:paraId="695BB7E6" w14:textId="77777777" w:rsidR="00925387" w:rsidRDefault="00925387" w:rsidP="000F3C3E">
      <w:pPr>
        <w:tabs>
          <w:tab w:val="left" w:pos="1985"/>
          <w:tab w:val="left" w:pos="2410"/>
        </w:tabs>
        <w:rPr>
          <w:rFonts w:ascii="Arial" w:hAnsi="Arial" w:cs="Arial"/>
          <w:b/>
          <w:bCs/>
          <w:sz w:val="24"/>
          <w:lang w:val="en-US"/>
        </w:rPr>
      </w:pPr>
    </w:p>
    <w:p w14:paraId="3654B70B" w14:textId="594E0090" w:rsidR="001C4185" w:rsidRPr="00B05E1E" w:rsidRDefault="001C4185" w:rsidP="001C4185">
      <w:pPr>
        <w:pStyle w:val="Heading1"/>
        <w:rPr>
          <w:lang w:val="en-US"/>
        </w:rPr>
      </w:pPr>
      <w:r>
        <w:rPr>
          <w:rFonts w:hint="eastAsia"/>
          <w:lang w:val="en-US" w:eastAsia="ja-JP"/>
        </w:rPr>
        <w:t>Annex: Text Proposal for TS 38.300</w:t>
      </w:r>
    </w:p>
    <w:p w14:paraId="6AFEF42A" w14:textId="77777777" w:rsidR="001C4185" w:rsidRDefault="001C4185" w:rsidP="001C4185">
      <w:pPr>
        <w:tabs>
          <w:tab w:val="left" w:pos="1985"/>
          <w:tab w:val="left" w:pos="2410"/>
        </w:tabs>
        <w:rPr>
          <w:lang w:val="en-US"/>
        </w:rPr>
      </w:pPr>
    </w:p>
    <w:p w14:paraId="540EFB88" w14:textId="266C374B" w:rsidR="00B4596A" w:rsidRDefault="00B4596A" w:rsidP="001C4185">
      <w:pPr>
        <w:tabs>
          <w:tab w:val="left" w:pos="1985"/>
          <w:tab w:val="left" w:pos="2410"/>
        </w:tabs>
        <w:rPr>
          <w:lang w:val="en-US"/>
        </w:rPr>
      </w:pPr>
    </w:p>
    <w:p w14:paraId="1EC609E0" w14:textId="77777777" w:rsidR="00B4596A" w:rsidRPr="000F58D4" w:rsidRDefault="00B4596A" w:rsidP="00B4596A">
      <w:pPr>
        <w:jc w:val="center"/>
        <w:rPr>
          <w:b/>
          <w:bCs/>
          <w:noProof/>
          <w:color w:val="FF0000"/>
          <w:lang w:eastAsia="ja-JP"/>
        </w:rPr>
      </w:pPr>
      <w:r w:rsidRPr="000F58D4">
        <w:rPr>
          <w:rFonts w:hint="eastAsia"/>
          <w:b/>
          <w:bCs/>
          <w:noProof/>
          <w:color w:val="FF0000"/>
          <w:lang w:eastAsia="ja-JP"/>
        </w:rPr>
        <w:t>&lt;&lt; First Change &gt;&gt;</w:t>
      </w:r>
    </w:p>
    <w:p w14:paraId="2E759C82" w14:textId="77777777" w:rsidR="00B4596A" w:rsidRDefault="00B4596A" w:rsidP="00B4596A">
      <w:pPr>
        <w:rPr>
          <w:noProof/>
          <w:lang w:eastAsia="ja-JP"/>
        </w:rPr>
      </w:pPr>
    </w:p>
    <w:p w14:paraId="710201AA" w14:textId="77777777" w:rsidR="00B4596A" w:rsidRDefault="00B4596A" w:rsidP="00B4596A">
      <w:pPr>
        <w:pStyle w:val="Heading5"/>
        <w:ind w:left="0" w:firstLine="0"/>
        <w:rPr>
          <w:rFonts w:eastAsia="Times New Roman"/>
          <w:lang w:eastAsia="ja-JP"/>
        </w:rPr>
      </w:pPr>
      <w:bookmarkStart w:id="2" w:name="_Toc163030046"/>
      <w:r>
        <w:t>9.2.3.5.</w:t>
      </w:r>
      <w:bookmarkEnd w:id="2"/>
      <w:r>
        <w:rPr>
          <w:rFonts w:eastAsia="Malgun Gothic" w:hint="eastAsia"/>
          <w:lang w:eastAsia="ko-KR"/>
        </w:rPr>
        <w:t>X</w:t>
      </w:r>
      <w:r>
        <w:t xml:space="preserve"> C-Plane Handling of inter-gNB L1/L2 Triggered Mobility</w:t>
      </w:r>
    </w:p>
    <w:p w14:paraId="7506B9CF" w14:textId="77777777" w:rsidR="00B4596A" w:rsidRPr="002235C6" w:rsidRDefault="00B4596A" w:rsidP="00B4596A">
      <w:pPr>
        <w:rPr>
          <w:rFonts w:eastAsia="Malgun Gothic"/>
          <w:b/>
          <w:bCs/>
          <w:lang w:eastAsia="ko-KR"/>
        </w:rPr>
      </w:pPr>
      <w:r w:rsidRPr="00E80178">
        <w:rPr>
          <w:lang w:eastAsia="ja-JP"/>
        </w:rPr>
        <w:t xml:space="preserve">This procedure is used for the case when the UE moves from one gNB to another gNB during NR operation for LTM. Figure </w:t>
      </w:r>
      <w:r>
        <w:rPr>
          <w:rFonts w:eastAsia="Malgun Gothic" w:hint="eastAsia"/>
          <w:lang w:eastAsia="ko-KR"/>
        </w:rPr>
        <w:t>9.2.3.5.X</w:t>
      </w:r>
      <w:r w:rsidRPr="00E80178">
        <w:rPr>
          <w:lang w:eastAsia="ja-JP"/>
        </w:rPr>
        <w:t>-1 shows the inter-gNB LTM procedure for intra-NR.</w:t>
      </w:r>
    </w:p>
    <w:p w14:paraId="1E133F80" w14:textId="3CC1F59B" w:rsidR="00B4596A" w:rsidRPr="000B3E84" w:rsidRDefault="00B4596A" w:rsidP="00B4596A">
      <w:del w:id="3" w:author="Nokia" w:date="2025-03-17T22:50:00Z" w16du:dateUtc="2025-03-17T13:50:00Z">
        <w:r w:rsidDel="00B4596A">
          <w:object w:dxaOrig="11284" w:dyaOrig="12845" w14:anchorId="6A60CDDA">
            <v:shape id="_x0000_i1026" type="#_x0000_t75" style="width:482.1pt;height:548.35pt" o:ole="">
              <v:imagedata r:id="rId16" o:title=""/>
            </v:shape>
            <o:OLEObject Type="Embed" ProgID="Mscgen.Chart" ShapeID="_x0000_i1026" DrawAspect="Content" ObjectID="_1804649781" r:id="rId17"/>
          </w:object>
        </w:r>
      </w:del>
    </w:p>
    <w:p w14:paraId="57C102F9" w14:textId="37D91523" w:rsidR="00B4596A" w:rsidRDefault="00194132" w:rsidP="00B4596A">
      <w:pPr>
        <w:pStyle w:val="TF"/>
        <w:rPr>
          <w:ins w:id="4" w:author="Nokia" w:date="2025-03-17T22:50:00Z" w16du:dateUtc="2025-03-17T13:50:00Z"/>
          <w:lang w:eastAsia="ja-JP"/>
        </w:rPr>
      </w:pPr>
      <w:ins w:id="5" w:author="Nokia" w:date="2025-03-17T22:50:00Z" w16du:dateUtc="2025-03-17T13:50:00Z">
        <w:r>
          <w:object w:dxaOrig="17680" w:dyaOrig="20100" w14:anchorId="16684535">
            <v:shape id="_x0000_i1027" type="#_x0000_t75" style="width:484.4pt;height:550.65pt" o:ole="">
              <v:imagedata r:id="rId18" o:title=""/>
            </v:shape>
            <o:OLEObject Type="Embed" ProgID="Mscgen.Chart" ShapeID="_x0000_i1027" DrawAspect="Content" ObjectID="_1804649782" r:id="rId19"/>
          </w:object>
        </w:r>
      </w:ins>
    </w:p>
    <w:p w14:paraId="6377CA5E" w14:textId="07D6D549" w:rsidR="00B4596A" w:rsidRDefault="00B4596A" w:rsidP="00B4596A">
      <w:pPr>
        <w:pStyle w:val="TF"/>
        <w:rPr>
          <w:lang w:eastAsia="zh-CN"/>
        </w:rPr>
      </w:pPr>
      <w:r>
        <w:rPr>
          <w:lang w:eastAsia="ja-JP"/>
        </w:rPr>
        <w:t xml:space="preserve">Figure </w:t>
      </w:r>
      <w:r>
        <w:t>9.2.3.5.</w:t>
      </w:r>
      <w:r>
        <w:rPr>
          <w:rFonts w:eastAsia="Malgun Gothic" w:hint="eastAsia"/>
          <w:lang w:eastAsia="ko-KR"/>
        </w:rPr>
        <w:t>X-1</w:t>
      </w:r>
      <w:r>
        <w:rPr>
          <w:lang w:eastAsia="zh-CN"/>
        </w:rPr>
        <w:t xml:space="preserve">: </w:t>
      </w:r>
      <w:r>
        <w:rPr>
          <w:rFonts w:eastAsia="Malgun Gothic" w:hint="eastAsia"/>
          <w:lang w:eastAsia="ko-KR"/>
        </w:rPr>
        <w:t>Signalling procedure for i</w:t>
      </w:r>
      <w:r>
        <w:rPr>
          <w:lang w:eastAsia="zh-CN"/>
        </w:rPr>
        <w:t>nter-gNB LTM</w:t>
      </w:r>
    </w:p>
    <w:p w14:paraId="059B732F" w14:textId="77777777" w:rsidR="00B4596A" w:rsidRPr="002235C6" w:rsidRDefault="00B4596A" w:rsidP="00B4596A">
      <w:pPr>
        <w:overflowPunct w:val="0"/>
        <w:autoSpaceDE w:val="0"/>
        <w:autoSpaceDN w:val="0"/>
        <w:adjustRightInd w:val="0"/>
        <w:textAlignment w:val="baseline"/>
        <w:rPr>
          <w:rFonts w:eastAsia="Times New Roman"/>
        </w:rPr>
      </w:pPr>
      <w:r w:rsidRPr="002235C6">
        <w:rPr>
          <w:rFonts w:eastAsia="Times New Roman"/>
        </w:rPr>
        <w:t xml:space="preserve">The procedure for </w:t>
      </w:r>
      <w:r>
        <w:rPr>
          <w:rFonts w:eastAsia="Malgun Gothic" w:hint="eastAsia"/>
          <w:lang w:eastAsia="ko-KR"/>
        </w:rPr>
        <w:t xml:space="preserve">inter-gNB </w:t>
      </w:r>
      <w:r w:rsidRPr="002235C6">
        <w:rPr>
          <w:rFonts w:eastAsia="Times New Roman"/>
        </w:rPr>
        <w:t>LTM is as follows:</w:t>
      </w:r>
    </w:p>
    <w:p w14:paraId="379E8F4B" w14:textId="77777777" w:rsidR="00B4596A" w:rsidRDefault="00B4596A" w:rsidP="00B4596A">
      <w:pPr>
        <w:pStyle w:val="B10"/>
        <w:rPr>
          <w:lang w:val="en-US"/>
        </w:rPr>
      </w:pPr>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p>
    <w:p w14:paraId="58EBF315" w14:textId="77777777" w:rsidR="00B4596A" w:rsidRDefault="00B4596A" w:rsidP="00B4596A">
      <w:pPr>
        <w:pStyle w:val="B10"/>
        <w:rPr>
          <w:lang w:val="en-US"/>
        </w:rPr>
      </w:pPr>
      <w:r>
        <w:rPr>
          <w:lang w:val="en-US"/>
        </w:rPr>
        <w:t>2.</w:t>
      </w:r>
      <w:r>
        <w:tab/>
      </w:r>
      <w:r>
        <w:rPr>
          <w:lang w:val="en-US"/>
        </w:rPr>
        <w:t xml:space="preserve">The source gNB </w:t>
      </w:r>
      <w:r>
        <w:rPr>
          <w:rFonts w:eastAsia="Malgun Gothic" w:hint="eastAsia"/>
          <w:lang w:val="en-US" w:eastAsia="ko-KR"/>
        </w:rPr>
        <w:t>decides to configure inter-gNB LTM</w:t>
      </w:r>
      <w:r>
        <w:rPr>
          <w:lang w:val="en-US"/>
        </w:rPr>
        <w:t xml:space="preserve">. </w:t>
      </w:r>
    </w:p>
    <w:p w14:paraId="6ED9475D" w14:textId="77777777" w:rsidR="00B4596A" w:rsidRPr="0068159F" w:rsidRDefault="00B4596A" w:rsidP="00B4596A">
      <w:pPr>
        <w:pStyle w:val="B10"/>
        <w:rPr>
          <w:lang w:val="en-US" w:eastAsia="ja-JP"/>
        </w:rPr>
      </w:pPr>
      <w:r>
        <w:rPr>
          <w:lang w:val="en-US"/>
        </w:rPr>
        <w:t>3.</w:t>
      </w:r>
      <w:r>
        <w:tab/>
      </w:r>
      <w:r>
        <w:rPr>
          <w:lang w:val="en-US"/>
        </w:rPr>
        <w:t>The</w:t>
      </w:r>
      <w:r w:rsidRPr="008F6B2A">
        <w:rPr>
          <w:lang w:val="en-US"/>
        </w:rPr>
        <w:t xml:space="preserve"> </w:t>
      </w:r>
      <w:r>
        <w:rPr>
          <w:lang w:val="en-US"/>
        </w:rPr>
        <w:t xml:space="preserve">source gNB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gNB(s). </w:t>
      </w:r>
      <w:r>
        <w:rPr>
          <w:rFonts w:eastAsia="Malgun Gothic"/>
          <w:lang w:val="en-US" w:eastAsia="ko-KR"/>
        </w:rPr>
        <w:t xml:space="preserve">The source gNB initiates a HANDOVER REQUEST message per candidate cell </w:t>
      </w:r>
      <w:r>
        <w:rPr>
          <w:rFonts w:hint="eastAsia"/>
          <w:lang w:val="en-US" w:eastAsia="zh-CN"/>
        </w:rPr>
        <w:t>c</w:t>
      </w:r>
      <w:r w:rsidRPr="00305342">
        <w:rPr>
          <w:rFonts w:eastAsia="Malgun Gothic"/>
          <w:lang w:val="en-US" w:eastAsia="ko-KR"/>
        </w:rPr>
        <w:t>ontaining one candidate cell ID and the CSI resource configuration for subsequent LTM</w:t>
      </w:r>
      <w:r>
        <w:rPr>
          <w:rFonts w:eastAsia="Malgun Gothic"/>
          <w:lang w:val="en-US" w:eastAsia="ko-KR"/>
        </w:rPr>
        <w:t>.</w:t>
      </w:r>
      <w:r>
        <w:rPr>
          <w:rFonts w:hint="eastAsia"/>
          <w:lang w:val="en-US" w:eastAsia="ja-JP"/>
        </w:rPr>
        <w:t xml:space="preserve"> </w:t>
      </w:r>
      <w:r w:rsidRPr="0068159F">
        <w:rPr>
          <w:lang w:val="en-US" w:eastAsia="ja-JP"/>
        </w:rPr>
        <w:t>The source gNB may request the candidate gNB(s) to provide the CSI-RS configuration.</w:t>
      </w:r>
    </w:p>
    <w:p w14:paraId="2093B9B7" w14:textId="77777777" w:rsidR="00B4596A" w:rsidRPr="00BB477C" w:rsidRDefault="00B4596A" w:rsidP="00B4596A">
      <w:pPr>
        <w:pStyle w:val="B10"/>
        <w:rPr>
          <w:rFonts w:eastAsia="Malgun Gothic"/>
          <w:lang w:eastAsia="ko-KR"/>
        </w:rPr>
      </w:pPr>
      <w:r>
        <w:rPr>
          <w:lang w:val="en-US"/>
        </w:rPr>
        <w:lastRenderedPageBreak/>
        <w:t>4.</w:t>
      </w:r>
      <w:r>
        <w:tab/>
      </w:r>
      <w:r w:rsidRPr="00D67AB3">
        <w:t xml:space="preserve">Admission Control may be performed by the </w:t>
      </w:r>
      <w:r>
        <w:rPr>
          <w:rFonts w:eastAsia="Malgun Gothic" w:hint="eastAsia"/>
          <w:lang w:eastAsia="ko-KR"/>
        </w:rPr>
        <w:t>candidate</w:t>
      </w:r>
      <w:r w:rsidRPr="00D67AB3">
        <w:t xml:space="preserve"> gNB</w:t>
      </w:r>
      <w:r>
        <w:rPr>
          <w:rFonts w:eastAsia="Malgun Gothic" w:hint="eastAsia"/>
          <w:lang w:eastAsia="ko-KR"/>
        </w:rPr>
        <w:t>(s).</w:t>
      </w:r>
    </w:p>
    <w:p w14:paraId="5E486FEE" w14:textId="77777777" w:rsidR="00B4596A" w:rsidRDefault="00B4596A" w:rsidP="00B4596A">
      <w:pPr>
        <w:pStyle w:val="B10"/>
        <w:rPr>
          <w:szCs w:val="22"/>
          <w:lang w:val="en-US"/>
        </w:rPr>
      </w:pPr>
      <w:r>
        <w:rPr>
          <w:lang w:val="en-US"/>
        </w:rPr>
        <w:t>5.</w:t>
      </w:r>
      <w:r>
        <w:rPr>
          <w:lang w:val="en-US"/>
        </w:rPr>
        <w:tab/>
      </w:r>
      <w:r w:rsidRPr="00C57EBD">
        <w:t xml:space="preserve">The candidate gNB(s)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 xml:space="preserve">inter-gNB response (HO </w:t>
      </w:r>
      <w:r w:rsidRPr="00C57EBD">
        <w:t>REQUEST ACKNOWLEDGE</w:t>
      </w:r>
      <w:r>
        <w:rPr>
          <w:rFonts w:eastAsia="Malgun Gothic" w:hint="eastAsia"/>
          <w:lang w:eastAsia="ko-KR"/>
        </w:rPr>
        <w:t>)</w:t>
      </w:r>
      <w:r w:rsidRPr="00C57EBD">
        <w:t xml:space="preserve"> to the source gNB</w:t>
      </w:r>
      <w:r>
        <w:t xml:space="preserve"> </w:t>
      </w:r>
      <w:r w:rsidRPr="00CD335C">
        <w:t>including the generated RRC configurations for the accepted candidate cell</w:t>
      </w:r>
      <w:r>
        <w:rPr>
          <w:szCs w:val="22"/>
          <w:lang w:val="en-US"/>
        </w:rPr>
        <w:t xml:space="preserve">. </w:t>
      </w:r>
      <w:r w:rsidRPr="0068159F">
        <w:rPr>
          <w:szCs w:val="22"/>
          <w:lang w:val="en-US"/>
        </w:rPr>
        <w:t>The candidate gNB(s) may also include the CSI-RS configuration upon request.</w:t>
      </w:r>
    </w:p>
    <w:p w14:paraId="1BFADE1F" w14:textId="77777777" w:rsidR="00B4596A" w:rsidRDefault="00B4596A" w:rsidP="00B4596A">
      <w:pPr>
        <w:pStyle w:val="B10"/>
        <w:rPr>
          <w:rFonts w:eastAsia="Malgun Gothic"/>
          <w:szCs w:val="22"/>
          <w:lang w:val="en-US" w:eastAsia="ko-KR"/>
        </w:rPr>
      </w:pPr>
      <w:r>
        <w:rPr>
          <w:lang w:val="en-US"/>
        </w:rPr>
        <w:t>6.</w:t>
      </w:r>
      <w:r>
        <w:rPr>
          <w:lang w:val="en-US"/>
        </w:rPr>
        <w:tab/>
      </w:r>
      <w:r w:rsidRPr="00C57EBD">
        <w:t xml:space="preserve">The </w:t>
      </w:r>
      <w:r>
        <w:t>source</w:t>
      </w:r>
      <w:r w:rsidRPr="00C57EBD">
        <w:t xml:space="preserv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sidRPr="00C57EBD">
        <w:t xml:space="preserve">to the </w:t>
      </w:r>
      <w:r>
        <w:t>candidate</w:t>
      </w:r>
      <w:r w:rsidRPr="00C57EBD">
        <w:t xml:space="preserve"> gNB</w:t>
      </w:r>
      <w:r>
        <w:t xml:space="preserve">(s)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sidRPr="0068159F">
        <w:rPr>
          <w:rFonts w:eastAsia="Malgun Gothic"/>
          <w:szCs w:val="22"/>
          <w:lang w:val="en-US" w:eastAsia="ko-KR"/>
        </w:rPr>
        <w:t>The source gNB may include the common CSI-RS resource configuration.</w:t>
      </w:r>
    </w:p>
    <w:p w14:paraId="02280AE1" w14:textId="77777777" w:rsidR="00B4596A" w:rsidRDefault="00B4596A" w:rsidP="00B4596A">
      <w:pPr>
        <w:pStyle w:val="B10"/>
        <w:rPr>
          <w:szCs w:val="22"/>
          <w:lang w:val="en-US"/>
        </w:rPr>
      </w:pPr>
      <w:r>
        <w:rPr>
          <w:lang w:val="en-US"/>
        </w:rPr>
        <w:t>7.</w:t>
      </w:r>
      <w:r>
        <w:rPr>
          <w:lang w:val="en-US"/>
        </w:rPr>
        <w:tab/>
      </w:r>
      <w:r w:rsidRPr="00C57EBD">
        <w:t xml:space="preserve">The candidate gNB(s) </w:t>
      </w:r>
      <w:r>
        <w:rPr>
          <w:rFonts w:eastAsia="Malgun Gothic" w:hint="eastAsia"/>
          <w:lang w:eastAsia="ko-KR"/>
        </w:rPr>
        <w:t xml:space="preserve">sends the </w:t>
      </w:r>
      <w:r>
        <w:t>LTM CONFIGURATION UPDATE ACKNOWLEDGE</w:t>
      </w:r>
      <w:r w:rsidRPr="00C57EBD">
        <w:t xml:space="preserve"> </w:t>
      </w:r>
      <w:r>
        <w:rPr>
          <w:rFonts w:hint="eastAsia"/>
          <w:lang w:eastAsia="ja-JP"/>
        </w:rPr>
        <w:t xml:space="preserve">message </w:t>
      </w:r>
      <w:r w:rsidRPr="00C57EBD">
        <w:t>to the source gNB</w:t>
      </w:r>
      <w:r>
        <w:rPr>
          <w:szCs w:val="22"/>
          <w:lang w:val="en-US"/>
        </w:rPr>
        <w:t xml:space="preserve">. </w:t>
      </w:r>
      <w:r w:rsidRPr="0068159F">
        <w:rPr>
          <w:szCs w:val="22"/>
          <w:lang w:val="en-US"/>
        </w:rPr>
        <w:t>The candidate gNB(s) may also provide the CSI-RS report configuration.</w:t>
      </w:r>
    </w:p>
    <w:p w14:paraId="55361561" w14:textId="59B29250" w:rsidR="00B4596A" w:rsidDel="00B4596A" w:rsidRDefault="00B4596A" w:rsidP="00B4596A">
      <w:pPr>
        <w:pStyle w:val="EditorsNote"/>
        <w:rPr>
          <w:del w:id="6" w:author="Nokia" w:date="2025-03-17T22:49:00Z" w16du:dateUtc="2025-03-17T13:49:00Z"/>
          <w:i/>
          <w:lang w:eastAsia="ja-JP"/>
        </w:rPr>
      </w:pPr>
      <w:del w:id="7" w:author="Nokia" w:date="2025-03-17T22:49:00Z" w16du:dateUtc="2025-03-17T13:49:00Z">
        <w:r w:rsidRPr="005B53C2" w:rsidDel="00B4596A">
          <w:rPr>
            <w:rFonts w:eastAsia="SimSun"/>
            <w:i/>
          </w:rPr>
          <w:delText>Editor’s Note: FFS on whether step 6 and 7 are mandatory or optional.</w:delText>
        </w:r>
      </w:del>
    </w:p>
    <w:p w14:paraId="16DF1A90" w14:textId="77777777" w:rsidR="00B4596A" w:rsidRPr="00DB7CFE" w:rsidRDefault="00B4596A" w:rsidP="00B4596A">
      <w:pPr>
        <w:pStyle w:val="NO"/>
        <w:rPr>
          <w:lang w:eastAsia="zh-CN"/>
        </w:rPr>
      </w:pPr>
      <w:r>
        <w:rPr>
          <w:rFonts w:hint="eastAsia"/>
          <w:lang w:eastAsia="zh-CN"/>
        </w:rPr>
        <w:t>N</w:t>
      </w:r>
      <w:r>
        <w:rPr>
          <w:lang w:eastAsia="zh-CN"/>
        </w:rPr>
        <w:t>OTE</w:t>
      </w:r>
      <w:r>
        <w:rPr>
          <w:rFonts w:hint="eastAsia"/>
          <w:lang w:eastAsia="ja-JP"/>
        </w:rPr>
        <w:t xml:space="preserve"> </w:t>
      </w:r>
      <w:r>
        <w:rPr>
          <w:lang w:eastAsia="zh-CN"/>
        </w:rPr>
        <w:t>:</w:t>
      </w:r>
      <w:r>
        <w:rPr>
          <w:lang w:eastAsia="zh-CN"/>
        </w:rPr>
        <w:tab/>
        <w:t xml:space="preserve">Step </w:t>
      </w:r>
      <w:r>
        <w:rPr>
          <w:rFonts w:hint="eastAsia"/>
          <w:lang w:eastAsia="ja-JP"/>
        </w:rPr>
        <w:t>6</w:t>
      </w:r>
      <w:r>
        <w:rPr>
          <w:lang w:eastAsia="zh-CN"/>
        </w:rPr>
        <w:t xml:space="preserve"> may also be triggered after step 1</w:t>
      </w:r>
      <w:r>
        <w:rPr>
          <w:rFonts w:hint="eastAsia"/>
          <w:lang w:eastAsia="ja-JP"/>
        </w:rPr>
        <w:t>4</w:t>
      </w:r>
      <w:r>
        <w:rPr>
          <w:lang w:eastAsia="zh-CN"/>
        </w:rPr>
        <w:t xml:space="preserve">, or after step </w:t>
      </w:r>
      <w:r>
        <w:rPr>
          <w:rFonts w:hint="eastAsia"/>
          <w:lang w:eastAsia="ja-JP"/>
        </w:rPr>
        <w:t>17</w:t>
      </w:r>
      <w:r>
        <w:rPr>
          <w:lang w:eastAsia="zh-CN"/>
        </w:rPr>
        <w:t xml:space="preserve"> by implementation for subsequent LTM.</w:t>
      </w:r>
    </w:p>
    <w:p w14:paraId="080AB525" w14:textId="77777777" w:rsidR="00B4596A" w:rsidRPr="00C57EBD" w:rsidRDefault="00B4596A" w:rsidP="00B4596A">
      <w:pPr>
        <w:pStyle w:val="B10"/>
      </w:pPr>
      <w:r>
        <w:t>8</w:t>
      </w:r>
      <w:r w:rsidRPr="00C57EBD">
        <w:t>.</w:t>
      </w:r>
      <w:r w:rsidRPr="00C57EBD">
        <w:tab/>
        <w:t xml:space="preserve">The source gNB sends an </w:t>
      </w:r>
      <w:r w:rsidRPr="00C57EBD">
        <w:rPr>
          <w:i/>
        </w:rPr>
        <w:t>RRCReconfiguration</w:t>
      </w:r>
      <w:r w:rsidRPr="00C57EBD">
        <w:t xml:space="preserve"> message to the UE.</w:t>
      </w:r>
    </w:p>
    <w:p w14:paraId="1DD41413" w14:textId="77777777" w:rsidR="00B4596A" w:rsidRPr="00C57EBD" w:rsidRDefault="00B4596A" w:rsidP="00B4596A">
      <w:pPr>
        <w:pStyle w:val="B10"/>
      </w:pPr>
      <w:r>
        <w:t>9</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gNB.</w:t>
      </w:r>
    </w:p>
    <w:p w14:paraId="6C12E940" w14:textId="77777777" w:rsidR="00B4596A" w:rsidRPr="00C57EBD" w:rsidRDefault="00B4596A" w:rsidP="00B4596A">
      <w:pPr>
        <w:pStyle w:val="B10"/>
      </w:pPr>
      <w:r>
        <w:t>9</w:t>
      </w:r>
      <w:r w:rsidRPr="00C57EBD">
        <w:t>a</w:t>
      </w:r>
      <w:r w:rsidRPr="00C57EBD">
        <w:tab/>
        <w:t>If early data forwarding is applied, the source gNB sends the EARLY STATUS TRANSFER message.</w:t>
      </w:r>
    </w:p>
    <w:p w14:paraId="2C8B3FFA" w14:textId="77777777" w:rsidR="00B4596A" w:rsidRDefault="00B4596A" w:rsidP="00B4596A">
      <w:pPr>
        <w:pStyle w:val="B10"/>
        <w:rPr>
          <w:szCs w:val="22"/>
          <w:lang w:val="en-US"/>
        </w:rPr>
      </w:pPr>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r>
        <w:rPr>
          <w:rFonts w:hint="eastAsia"/>
          <w:lang w:val="en-US" w:eastAsia="ja-JP"/>
        </w:rPr>
        <w:t xml:space="preserve">synchronization </w:t>
      </w:r>
      <w:r w:rsidRPr="00A7391E">
        <w:rPr>
          <w:lang w:val="en-US" w:eastAsia="ja-JP"/>
        </w:rPr>
        <w:t xml:space="preserve">to </w:t>
      </w:r>
      <w:r>
        <w:rPr>
          <w:rFonts w:eastAsia="Malgun Gothic" w:hint="eastAsia"/>
          <w:lang w:val="en-US" w:eastAsia="ko-KR"/>
        </w:rPr>
        <w:t xml:space="preserve">some </w:t>
      </w:r>
      <w:r>
        <w:rPr>
          <w:rFonts w:eastAsiaTheme="minorEastAsia"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gNB(s) </w:t>
      </w:r>
      <w:r>
        <w:rPr>
          <w:lang w:val="en-US" w:eastAsia="ja-JP"/>
        </w:rPr>
        <w:t>may be performed.</w:t>
      </w:r>
      <w:r>
        <w:rPr>
          <w:rFonts w:eastAsia="Malgun Gothic" w:hint="eastAsia"/>
          <w:lang w:val="en-US" w:eastAsia="ko-KR"/>
        </w:rPr>
        <w:t xml:space="preserve"> </w:t>
      </w:r>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TA INFORMATION TRANSFER message to the source gNB if early TA acquisition is performed to the candidate gNB(s)</w:t>
      </w:r>
      <w:r w:rsidRPr="00BB477C">
        <w:rPr>
          <w:szCs w:val="22"/>
          <w:lang w:val="en-US"/>
        </w:rPr>
        <w:t>.</w:t>
      </w:r>
    </w:p>
    <w:p w14:paraId="752219E2" w14:textId="367B60CB" w:rsidR="00B4596A" w:rsidRPr="005B53C2" w:rsidDel="00B4596A" w:rsidRDefault="00B4596A" w:rsidP="00B4596A">
      <w:pPr>
        <w:pStyle w:val="EditorsNote"/>
        <w:rPr>
          <w:del w:id="8" w:author="Nokia" w:date="2025-03-17T22:50:00Z" w16du:dateUtc="2025-03-17T13:50:00Z"/>
          <w:rFonts w:eastAsia="SimSun"/>
          <w:i/>
        </w:rPr>
      </w:pPr>
      <w:del w:id="9" w:author="Nokia" w:date="2025-03-17T22:50:00Z" w16du:dateUtc="2025-03-17T13:50:00Z">
        <w:r w:rsidRPr="005B53C2" w:rsidDel="00B4596A">
          <w:rPr>
            <w:rFonts w:eastAsia="SimSun"/>
            <w:i/>
          </w:rPr>
          <w:delText>Editor’s Note: Details are FFS on step 10/11.</w:delText>
        </w:r>
      </w:del>
    </w:p>
    <w:p w14:paraId="3847D88E" w14:textId="77777777" w:rsidR="00B4596A" w:rsidRDefault="00B4596A" w:rsidP="00B4596A">
      <w:pPr>
        <w:pStyle w:val="B10"/>
      </w:pPr>
      <w:r>
        <w:t>12.</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rsidRPr="00296CF8">
        <w:t xml:space="preserve">gNB. L1 measurement should be performed as long as RRC reconfiguration (step </w:t>
      </w:r>
      <w:r>
        <w:rPr>
          <w:rFonts w:eastAsia="Malgun Gothic" w:hint="eastAsia"/>
          <w:lang w:eastAsia="ko-KR"/>
        </w:rPr>
        <w:t>8</w:t>
      </w:r>
      <w:r w:rsidRPr="00296CF8">
        <w:t>) is applicable.</w:t>
      </w:r>
      <w:r>
        <w:t xml:space="preserve"> </w:t>
      </w:r>
    </w:p>
    <w:p w14:paraId="374B9754" w14:textId="77777777" w:rsidR="00B4596A" w:rsidRDefault="00B4596A" w:rsidP="00B4596A">
      <w:pPr>
        <w:pStyle w:val="B10"/>
      </w:pPr>
      <w:r>
        <w:t>13.</w:t>
      </w:r>
      <w:r>
        <w:tab/>
      </w:r>
      <w:r>
        <w:rPr>
          <w:rFonts w:eastAsiaTheme="minorEastAsia"/>
        </w:rPr>
        <w:t xml:space="preserve">The source gNB </w:t>
      </w:r>
      <w:r>
        <w:rPr>
          <w:lang w:val="en-US"/>
        </w:rPr>
        <w:t xml:space="preserve">determines to initiate </w:t>
      </w:r>
      <w:r>
        <w:rPr>
          <w:rFonts w:eastAsia="Malgun Gothic" w:hint="eastAsia"/>
          <w:lang w:val="en-US" w:eastAsia="ko-KR"/>
        </w:rPr>
        <w:t xml:space="preserve">inter-gNB </w:t>
      </w:r>
      <w:r>
        <w:rPr>
          <w:lang w:val="en-US"/>
        </w:rPr>
        <w:t>LTM</w:t>
      </w:r>
      <w:r>
        <w:t>.</w:t>
      </w:r>
    </w:p>
    <w:p w14:paraId="69F93FE3" w14:textId="77777777" w:rsidR="00B4596A" w:rsidRPr="00992B9B" w:rsidRDefault="00B4596A" w:rsidP="00B4596A">
      <w:pPr>
        <w:pStyle w:val="B10"/>
        <w:rPr>
          <w:rFonts w:eastAsiaTheme="minorEastAsia"/>
        </w:rPr>
      </w:pPr>
      <w:r>
        <w:t>14.</w:t>
      </w:r>
      <w:r>
        <w:tab/>
      </w:r>
      <w:r w:rsidRPr="00BB477C">
        <w:t xml:space="preserve">The </w:t>
      </w:r>
      <w:r>
        <w:rPr>
          <w:rFonts w:eastAsia="Malgun Gothic" w:hint="eastAsia"/>
          <w:lang w:eastAsia="ko-KR"/>
        </w:rPr>
        <w:t xml:space="preserve">source </w:t>
      </w:r>
      <w:r w:rsidRPr="00BB477C">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1A14E785" w14:textId="77777777" w:rsidR="00B4596A" w:rsidRDefault="00B4596A" w:rsidP="00B4596A">
      <w:pPr>
        <w:pStyle w:val="B10"/>
      </w:pPr>
      <w:r>
        <w:rPr>
          <w:lang w:val="en-US"/>
        </w:rPr>
        <w:t>15.</w:t>
      </w:r>
      <w:r>
        <w:rPr>
          <w:lang w:val="en-US"/>
        </w:rPr>
        <w:tab/>
      </w:r>
      <w:r>
        <w:t xml:space="preserve">The </w:t>
      </w:r>
      <w:r>
        <w:rPr>
          <w:lang w:val="en-US"/>
        </w:rPr>
        <w:t xml:space="preserve">source </w:t>
      </w:r>
      <w:r>
        <w:t xml:space="preserve">gNB sends the CELL </w:t>
      </w:r>
      <w:r>
        <w:rPr>
          <w:rFonts w:eastAsia="SimSun"/>
        </w:rPr>
        <w:t xml:space="preserve">SWITCH </w:t>
      </w:r>
      <w:r>
        <w:t>NOTIFICATION message to the target gNB</w:t>
      </w:r>
      <w:r>
        <w:rPr>
          <w:rFonts w:eastAsia="Malgun Gothic" w:hint="eastAsia"/>
          <w:lang w:eastAsia="ko-KR"/>
        </w:rPr>
        <w:t xml:space="preserve"> to indicate the initiation of Cell Switch command to the UE</w:t>
      </w:r>
      <w:r>
        <w:t>.</w:t>
      </w:r>
    </w:p>
    <w:p w14:paraId="2F029D0E" w14:textId="77777777" w:rsidR="00B4596A" w:rsidRPr="00BB477C" w:rsidRDefault="00B4596A" w:rsidP="00B4596A">
      <w:pPr>
        <w:pStyle w:val="B10"/>
        <w:rPr>
          <w:rFonts w:eastAsia="Malgun Gothic"/>
          <w:lang w:eastAsia="ko-KR"/>
        </w:rPr>
      </w:pPr>
      <w:r>
        <w:t>16.</w:t>
      </w:r>
      <w:r>
        <w:tab/>
        <w:t>The target gNB detects the UE access.</w:t>
      </w:r>
      <w:r>
        <w:rPr>
          <w:rFonts w:eastAsia="Malgun Gothic" w:hint="eastAsia"/>
          <w:lang w:eastAsia="ko-KR"/>
        </w:rPr>
        <w:t xml:space="preserve"> </w:t>
      </w:r>
      <w:r w:rsidRPr="00296CF8">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124FDD5B" w14:textId="77777777" w:rsidR="00B4596A" w:rsidRDefault="00B4596A" w:rsidP="00B4596A">
      <w:pPr>
        <w:pStyle w:val="B10"/>
      </w:pPr>
      <w:r w:rsidRPr="001F197C">
        <w:t>1</w:t>
      </w:r>
      <w:r>
        <w:t>7/18</w:t>
      </w:r>
      <w:r w:rsidRPr="001F197C">
        <w:t>.</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rsidRPr="00296CF8">
        <w:t>to inform that the UE has successfully accessed the target cell</w:t>
      </w:r>
      <w:r>
        <w:t>.</w:t>
      </w:r>
      <w:r w:rsidRPr="00992B9B">
        <w:t xml:space="preserve"> </w:t>
      </w:r>
      <w:r w:rsidRPr="00C57EBD">
        <w:t>In return, the source gNB sends the SN STATUS TRANSFER message following the principles described in step 7 of Intra-AMF/UPF Handover in clause 9.2.3.2.1.</w:t>
      </w:r>
    </w:p>
    <w:p w14:paraId="1CEBB989" w14:textId="011AB164" w:rsidR="00B4596A" w:rsidRDefault="00B4596A" w:rsidP="00B4596A">
      <w:pPr>
        <w:pStyle w:val="NO"/>
      </w:pPr>
      <w:r w:rsidRPr="00C57EBD">
        <w:t>NOTE :</w:t>
      </w:r>
      <w:r w:rsidRPr="00C57EBD">
        <w:tab/>
      </w:r>
      <w:del w:id="10" w:author="Nokia" w:date="2025-03-17T23:05:00Z" w16du:dateUtc="2025-03-17T14:05:00Z">
        <w:r w:rsidRPr="00C57EBD" w:rsidDel="00A43F5D">
          <w:delText>Late d</w:delText>
        </w:r>
      </w:del>
      <w:ins w:id="11" w:author="Nokia" w:date="2025-03-17T23:05:00Z" w16du:dateUtc="2025-03-17T14:05:00Z">
        <w:r w:rsidR="00A43F5D">
          <w:rPr>
            <w:rFonts w:hint="eastAsia"/>
            <w:lang w:eastAsia="ja-JP"/>
          </w:rPr>
          <w:t>D</w:t>
        </w:r>
      </w:ins>
      <w:r w:rsidRPr="00C57EBD">
        <w:t xml:space="preserve">ata forwarding may be initiated as soon as the </w:t>
      </w:r>
      <w:del w:id="12" w:author="Nokia" w:date="2025-03-17T23:06:00Z" w16du:dateUtc="2025-03-17T14:06:00Z">
        <w:r w:rsidRPr="00C57EBD" w:rsidDel="00A43F5D">
          <w:delText>source gNB receives the HANDOVER SUCCESS message.</w:delText>
        </w:r>
        <w:r w:rsidDel="00A43F5D">
          <w:rPr>
            <w:rFonts w:hint="eastAsia"/>
            <w:lang w:eastAsia="ja-JP"/>
          </w:rPr>
          <w:delText xml:space="preserve"> </w:delText>
        </w:r>
        <w:r w:rsidRPr="00F00FCC" w:rsidDel="00A43F5D">
          <w:delText xml:space="preserve">Up to implementation, late data forwarding and SN Status Transfer may be initiated once the </w:delText>
        </w:r>
      </w:del>
      <w:r w:rsidRPr="00F00FCC">
        <w:t>source gNB triggers the inter-gNB LTM cell switch for the UE in Step 14.</w:t>
      </w:r>
    </w:p>
    <w:p w14:paraId="1A398F91" w14:textId="77777777" w:rsidR="00B4596A" w:rsidRDefault="00B4596A" w:rsidP="00B4596A">
      <w:pPr>
        <w:pStyle w:val="B10"/>
        <w:rPr>
          <w:rFonts w:ascii="Times" w:hAnsi="Times"/>
          <w:lang w:eastAsia="ja-JP"/>
        </w:rPr>
      </w:pPr>
      <w:r>
        <w:rPr>
          <w:rFonts w:ascii="Times" w:eastAsia="Malgun Gothic" w:hAnsi="Times"/>
        </w:rPr>
        <w:t>19.</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gNB.</w:t>
      </w:r>
    </w:p>
    <w:p w14:paraId="2D457C80" w14:textId="77777777" w:rsidR="00B4596A" w:rsidRDefault="00B4596A" w:rsidP="00B4596A">
      <w:pPr>
        <w:pStyle w:val="B10"/>
        <w:rPr>
          <w:rFonts w:ascii="Times" w:hAnsi="Times"/>
          <w:lang w:eastAsia="zh-CN"/>
        </w:rPr>
      </w:pPr>
      <w:r>
        <w:rPr>
          <w:rFonts w:ascii="Times" w:hAnsi="Times" w:hint="eastAsia"/>
          <w:lang w:eastAsia="zh-CN"/>
        </w:rPr>
        <w:t>2</w:t>
      </w:r>
      <w:r>
        <w:rPr>
          <w:rFonts w:ascii="Times" w:hAnsi="Times"/>
          <w:lang w:eastAsia="zh-CN"/>
        </w:rPr>
        <w:t xml:space="preserve">0.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gNB (i.e.</w:t>
      </w:r>
      <w:r>
        <w:rPr>
          <w:rFonts w:ascii="Times" w:eastAsia="Malgun Gothic" w:hAnsi="Times"/>
          <w:lang w:eastAsia="ko-KR"/>
        </w:rPr>
        <w:t>,</w:t>
      </w:r>
      <w:r>
        <w:rPr>
          <w:rFonts w:ascii="Times" w:eastAsia="Malgun Gothic" w:hAnsi="Times" w:hint="eastAsia"/>
          <w:lang w:eastAsia="ko-KR"/>
        </w:rPr>
        <w:t xml:space="preserve"> </w:t>
      </w:r>
      <w:r>
        <w:rPr>
          <w:rFonts w:ascii="Times" w:eastAsia="Malgun Gothic" w:hAnsi="Times"/>
          <w:lang w:eastAsia="ko-KR"/>
        </w:rPr>
        <w:t xml:space="preserve">the </w:t>
      </w:r>
      <w:r>
        <w:rPr>
          <w:rFonts w:ascii="Times" w:hAnsi="Times"/>
          <w:lang w:eastAsia="zh-CN"/>
        </w:rPr>
        <w:t>target gNB</w:t>
      </w:r>
      <w:r>
        <w:rPr>
          <w:rFonts w:ascii="Times" w:eastAsia="Malgun Gothic" w:hAnsi="Times" w:hint="eastAsia"/>
          <w:lang w:eastAsia="ko-KR"/>
        </w:rPr>
        <w:t>)</w:t>
      </w:r>
      <w:r>
        <w:rPr>
          <w:rFonts w:ascii="Times" w:hAnsi="Times"/>
          <w:lang w:eastAsia="zh-CN"/>
        </w:rPr>
        <w:t xml:space="preserve"> sends the </w:t>
      </w:r>
      <w:r>
        <w:rPr>
          <w:rFonts w:eastAsia="Malgun Gothic"/>
          <w:lang w:eastAsia="ko-KR"/>
        </w:rPr>
        <w:t xml:space="preserve">LTM </w:t>
      </w:r>
      <w:r>
        <w:rPr>
          <w:lang w:eastAsia="ja-JP"/>
        </w:rPr>
        <w:t>CONFIGURATION UPDATE</w:t>
      </w:r>
      <w:r>
        <w:rPr>
          <w:rFonts w:ascii="Times" w:hAnsi="Times"/>
          <w:lang w:eastAsia="zh-CN"/>
        </w:rPr>
        <w:t xml:space="preserve"> message to the candidate gNBs. </w:t>
      </w:r>
    </w:p>
    <w:p w14:paraId="5DC617A2" w14:textId="30CDEEFC" w:rsidR="00B4596A" w:rsidDel="00194132" w:rsidRDefault="00B4596A" w:rsidP="00B4596A">
      <w:pPr>
        <w:pStyle w:val="EditorsNote"/>
        <w:rPr>
          <w:del w:id="13" w:author="Nokia" w:date="2025-03-17T23:00:00Z" w16du:dateUtc="2025-03-17T14:00:00Z"/>
          <w:rFonts w:eastAsia="SimSun"/>
          <w:i/>
        </w:rPr>
      </w:pPr>
      <w:del w:id="14" w:author="Nokia" w:date="2025-03-17T23:00:00Z" w16du:dateUtc="2025-03-17T14:00:00Z">
        <w:r w:rsidDel="00194132">
          <w:rPr>
            <w:rFonts w:eastAsia="SimSun"/>
            <w:i/>
          </w:rPr>
          <w:delText xml:space="preserve">Editor’s Note: The new source gNB may initiate to setup the UE associated Xn signalling connection </w:delText>
        </w:r>
        <w:r w:rsidDel="00194132">
          <w:rPr>
            <w:rFonts w:eastAsia="Malgun Gothic" w:hint="eastAsia"/>
            <w:i/>
            <w:lang w:eastAsia="ko-KR"/>
          </w:rPr>
          <w:delText xml:space="preserve">with </w:delText>
        </w:r>
        <w:r w:rsidDel="00194132">
          <w:rPr>
            <w:rFonts w:eastAsia="SimSun"/>
            <w:i/>
          </w:rPr>
          <w:delText>the candidate gNBs. Details are FFS.</w:delText>
        </w:r>
      </w:del>
    </w:p>
    <w:p w14:paraId="13859997" w14:textId="77777777" w:rsidR="00B4596A" w:rsidRPr="008B3BDE" w:rsidRDefault="00B4596A" w:rsidP="00B4596A">
      <w:pPr>
        <w:pStyle w:val="B10"/>
        <w:rPr>
          <w:rFonts w:ascii="Times" w:hAnsi="Times"/>
          <w:lang w:eastAsia="ja-JP"/>
        </w:rPr>
      </w:pPr>
      <w:r>
        <w:rPr>
          <w:rFonts w:ascii="Times" w:hAnsi="Times" w:hint="eastAsia"/>
          <w:lang w:eastAsia="zh-CN"/>
        </w:rPr>
        <w:t>2</w:t>
      </w:r>
      <w:r>
        <w:rPr>
          <w:rFonts w:ascii="Times" w:hAnsi="Times"/>
          <w:lang w:eastAsia="zh-CN"/>
        </w:rPr>
        <w:t xml:space="preserve">1. The </w:t>
      </w:r>
      <w:r>
        <w:t xml:space="preserve">candidate gNB(s) responds the LTM CONFIGURATION UPDATE ACKNOWLEDGE </w:t>
      </w:r>
      <w:r>
        <w:rPr>
          <w:rFonts w:hint="eastAsia"/>
          <w:lang w:eastAsia="zh-CN"/>
        </w:rPr>
        <w:t>message</w:t>
      </w:r>
      <w:r>
        <w:t xml:space="preserve"> to the </w:t>
      </w:r>
      <w:r>
        <w:rPr>
          <w:rFonts w:eastAsia="Malgun Gothic" w:hint="eastAsia"/>
          <w:lang w:eastAsia="ko-KR"/>
        </w:rPr>
        <w:t xml:space="preserve">new </w:t>
      </w:r>
      <w:r>
        <w:rPr>
          <w:rFonts w:eastAsia="SimSun" w:hint="eastAsia"/>
          <w:lang w:val="en-US" w:eastAsia="zh-CN"/>
        </w:rPr>
        <w:t>source</w:t>
      </w:r>
      <w:r>
        <w:rPr>
          <w:rFonts w:eastAsia="Malgun Gothic" w:hint="eastAsia"/>
          <w:lang w:eastAsia="ko-KR"/>
        </w:rPr>
        <w:t xml:space="preserve"> </w:t>
      </w:r>
      <w:r>
        <w:t>gNB</w:t>
      </w:r>
      <w:r>
        <w:rPr>
          <w:lang w:eastAsia="zh-CN"/>
        </w:rPr>
        <w:t>.</w:t>
      </w:r>
    </w:p>
    <w:p w14:paraId="0761F360" w14:textId="77777777" w:rsidR="00B4596A" w:rsidRDefault="00B4596A" w:rsidP="00B4596A">
      <w:pPr>
        <w:pStyle w:val="B10"/>
        <w:rPr>
          <w:noProof/>
          <w:lang w:eastAsia="ja-JP"/>
        </w:rPr>
      </w:pPr>
      <w:r>
        <w:rPr>
          <w:rFonts w:ascii="Times" w:eastAsia="Malgun Gothic" w:hAnsi="Times" w:hint="eastAsia"/>
          <w:lang w:eastAsia="ko-KR"/>
        </w:rPr>
        <w:lastRenderedPageBreak/>
        <w:t>2</w:t>
      </w:r>
      <w:r>
        <w:rPr>
          <w:rFonts w:ascii="Times" w:hAnsi="Times" w:hint="eastAsia"/>
          <w:lang w:eastAsia="ja-JP"/>
        </w:rPr>
        <w:t>2</w:t>
      </w:r>
      <w:r>
        <w:rPr>
          <w:rFonts w:ascii="Times" w:eastAsia="Malgun Gothic" w:hAnsi="Times"/>
          <w:lang w:eastAsia="ko-KR"/>
        </w:rPr>
        <w:t>. T</w:t>
      </w:r>
      <w:r w:rsidRPr="003E2110">
        <w:rPr>
          <w:rFonts w:ascii="Times" w:eastAsia="Malgun Gothic" w:hAnsi="Times"/>
          <w:lang w:eastAsia="ko-KR"/>
        </w:rPr>
        <w:t xml:space="preserve">he </w:t>
      </w:r>
      <w:r>
        <w:rPr>
          <w:rFonts w:ascii="Times" w:hAnsi="Times" w:hint="eastAsia"/>
          <w:lang w:eastAsia="ja-JP"/>
        </w:rPr>
        <w:t>new source</w:t>
      </w:r>
      <w:r w:rsidRPr="003E2110">
        <w:rPr>
          <w:rFonts w:ascii="Times" w:eastAsia="Malgun Gothic" w:hAnsi="Times"/>
          <w:lang w:eastAsia="ko-KR"/>
        </w:rPr>
        <w:t xml:space="preserve"> gNB </w:t>
      </w:r>
      <w:r>
        <w:rPr>
          <w:rFonts w:ascii="Times" w:eastAsia="Malgun Gothic" w:hAnsi="Times"/>
          <w:lang w:eastAsia="ko-KR"/>
        </w:rPr>
        <w:t xml:space="preserve">may </w:t>
      </w:r>
      <w:r w:rsidRPr="003E2110">
        <w:rPr>
          <w:rFonts w:ascii="Times" w:eastAsia="Malgun Gothic" w:hAnsi="Times"/>
          <w:lang w:eastAsia="ko-KR"/>
        </w:rPr>
        <w:t xml:space="preserve">send the UE CONTEXT RELEASE </w:t>
      </w:r>
      <w:r>
        <w:rPr>
          <w:rFonts w:ascii="Times" w:hAnsi="Times" w:hint="eastAsia"/>
          <w:lang w:eastAsia="ja-JP"/>
        </w:rPr>
        <w:t xml:space="preserve">message </w:t>
      </w:r>
      <w:r w:rsidRPr="003E2110">
        <w:rPr>
          <w:rFonts w:ascii="Times" w:eastAsia="Malgun Gothic" w:hAnsi="Times"/>
          <w:lang w:eastAsia="ko-KR"/>
        </w:rPr>
        <w:t xml:space="preserve">to inform the </w:t>
      </w:r>
      <w:r>
        <w:rPr>
          <w:rFonts w:ascii="Times" w:hAnsi="Times" w:hint="eastAsia"/>
          <w:lang w:eastAsia="ja-JP"/>
        </w:rPr>
        <w:t xml:space="preserve">old </w:t>
      </w:r>
      <w:r w:rsidRPr="003E2110">
        <w:rPr>
          <w:rFonts w:ascii="Times" w:eastAsia="Malgun Gothic" w:hAnsi="Times"/>
          <w:lang w:eastAsia="ko-KR"/>
        </w:rPr>
        <w:t xml:space="preserve">source gNB </w:t>
      </w:r>
      <w:r>
        <w:rPr>
          <w:rFonts w:ascii="Times" w:eastAsia="Malgun Gothic" w:hAnsi="Times"/>
          <w:lang w:eastAsia="ko-KR"/>
        </w:rPr>
        <w:t>to</w:t>
      </w:r>
      <w:r w:rsidRPr="003E2110">
        <w:rPr>
          <w:rFonts w:ascii="Times" w:eastAsia="Malgun Gothic" w:hAnsi="Times"/>
          <w:lang w:eastAsia="ko-KR"/>
        </w:rPr>
        <w:t xml:space="preserve"> release radio and C-plane related resources associated to the UE context</w:t>
      </w:r>
      <w:r>
        <w:rPr>
          <w:rFonts w:ascii="Times" w:hAnsi="Times" w:hint="eastAsia"/>
          <w:lang w:eastAsia="ja-JP"/>
        </w:rPr>
        <w:t xml:space="preserve"> if no LTM candidate cell(s) exist in the old source gNB</w:t>
      </w:r>
      <w:r w:rsidRPr="00BB477C">
        <w:rPr>
          <w:rFonts w:ascii="Times" w:eastAsia="Malgun Gothic" w:hAnsi="Times"/>
          <w:lang w:eastAsia="ko-KR"/>
        </w:rPr>
        <w:t>.</w:t>
      </w:r>
      <w:r w:rsidRPr="003E2110">
        <w:rPr>
          <w:rFonts w:ascii="Times" w:eastAsia="Malgun Gothic" w:hAnsi="Times"/>
          <w:lang w:eastAsia="ko-KR"/>
        </w:rPr>
        <w:t xml:space="preserve"> Any ongoing data forwarding may continue.</w:t>
      </w:r>
    </w:p>
    <w:p w14:paraId="53C26238" w14:textId="77777777" w:rsidR="00B4596A" w:rsidRDefault="00B4596A" w:rsidP="00B4596A">
      <w:pPr>
        <w:rPr>
          <w:noProof/>
          <w:lang w:eastAsia="ja-JP"/>
        </w:rPr>
      </w:pPr>
    </w:p>
    <w:p w14:paraId="633EEEF6" w14:textId="77777777" w:rsidR="00B4596A" w:rsidRPr="000F58D4" w:rsidRDefault="00B4596A" w:rsidP="00B4596A">
      <w:pPr>
        <w:jc w:val="center"/>
        <w:rPr>
          <w:b/>
          <w:bCs/>
          <w:noProof/>
          <w:color w:val="FF0000"/>
          <w:lang w:eastAsia="ja-JP"/>
        </w:rPr>
      </w:pPr>
      <w:r w:rsidRPr="000F58D4">
        <w:rPr>
          <w:rFonts w:hint="eastAsia"/>
          <w:b/>
          <w:bCs/>
          <w:noProof/>
          <w:color w:val="FF0000"/>
          <w:lang w:eastAsia="ja-JP"/>
        </w:rPr>
        <w:t>&lt;&lt; End of Changes &gt;&gt;</w:t>
      </w:r>
    </w:p>
    <w:p w14:paraId="2A2C7156" w14:textId="77777777" w:rsidR="002824F2" w:rsidRPr="00F82F9A" w:rsidRDefault="002824F2" w:rsidP="001C4185">
      <w:pPr>
        <w:pStyle w:val="FirstChange"/>
        <w:rPr>
          <w:rFonts w:eastAsiaTheme="minorEastAsia"/>
          <w:lang w:val="en-US" w:eastAsia="ja-JP"/>
        </w:rPr>
      </w:pPr>
    </w:p>
    <w:sectPr w:rsidR="002824F2" w:rsidRPr="00F82F9A"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DCB1E" w14:textId="77777777" w:rsidR="00D23B45" w:rsidRDefault="00D23B45">
      <w:r>
        <w:separator/>
      </w:r>
    </w:p>
  </w:endnote>
  <w:endnote w:type="continuationSeparator" w:id="0">
    <w:p w14:paraId="3D5C7A29" w14:textId="77777777" w:rsidR="00D23B45" w:rsidRDefault="00D23B45">
      <w:r>
        <w:continuationSeparator/>
      </w:r>
    </w:p>
  </w:endnote>
  <w:endnote w:type="continuationNotice" w:id="1">
    <w:p w14:paraId="3AAAE267" w14:textId="77777777" w:rsidR="00D23B45" w:rsidRDefault="00D23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altName w:val="Khmer UI"/>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4F470" w14:textId="77777777" w:rsidR="00D23B45" w:rsidRDefault="00D23B45">
      <w:r>
        <w:separator/>
      </w:r>
    </w:p>
  </w:footnote>
  <w:footnote w:type="continuationSeparator" w:id="0">
    <w:p w14:paraId="1DDE1333" w14:textId="77777777" w:rsidR="00D23B45" w:rsidRDefault="00D23B45">
      <w:r>
        <w:continuationSeparator/>
      </w:r>
    </w:p>
  </w:footnote>
  <w:footnote w:type="continuationNotice" w:id="1">
    <w:p w14:paraId="0E40545F" w14:textId="77777777" w:rsidR="00D23B45" w:rsidRDefault="00D23B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20"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8"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48B87002"/>
    <w:multiLevelType w:val="hybridMultilevel"/>
    <w:tmpl w:val="983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2" w15:restartNumberingAfterBreak="0">
    <w:nsid w:val="74AA7688"/>
    <w:multiLevelType w:val="multilevel"/>
    <w:tmpl w:val="51824CE6"/>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sz w:val="18"/>
        <w:szCs w:val="18"/>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4"/>
  </w:num>
  <w:num w:numId="3" w16cid:durableId="1720008383">
    <w:abstractNumId w:val="35"/>
  </w:num>
  <w:num w:numId="4" w16cid:durableId="353578630">
    <w:abstractNumId w:val="45"/>
  </w:num>
  <w:num w:numId="5" w16cid:durableId="2031296170">
    <w:abstractNumId w:val="48"/>
  </w:num>
  <w:num w:numId="6" w16cid:durableId="968314810">
    <w:abstractNumId w:val="17"/>
  </w:num>
  <w:num w:numId="7" w16cid:durableId="1763990094">
    <w:abstractNumId w:val="34"/>
  </w:num>
  <w:num w:numId="8" w16cid:durableId="88544609">
    <w:abstractNumId w:val="50"/>
  </w:num>
  <w:num w:numId="9" w16cid:durableId="2051955972">
    <w:abstractNumId w:val="54"/>
  </w:num>
  <w:num w:numId="10" w16cid:durableId="1331375390">
    <w:abstractNumId w:val="14"/>
  </w:num>
  <w:num w:numId="11" w16cid:durableId="514805493">
    <w:abstractNumId w:val="56"/>
  </w:num>
  <w:num w:numId="12" w16cid:durableId="618073422">
    <w:abstractNumId w:val="30"/>
  </w:num>
  <w:num w:numId="13" w16cid:durableId="2248827">
    <w:abstractNumId w:val="40"/>
  </w:num>
  <w:num w:numId="14" w16cid:durableId="568150560">
    <w:abstractNumId w:val="19"/>
  </w:num>
  <w:num w:numId="15" w16cid:durableId="498086113">
    <w:abstractNumId w:val="23"/>
  </w:num>
  <w:num w:numId="16" w16cid:durableId="1231885526">
    <w:abstractNumId w:val="26"/>
  </w:num>
  <w:num w:numId="17" w16cid:durableId="1052852638">
    <w:abstractNumId w:val="15"/>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3"/>
  </w:num>
  <w:num w:numId="29" w16cid:durableId="878929127">
    <w:abstractNumId w:val="41"/>
  </w:num>
  <w:num w:numId="30" w16cid:durableId="1354259768">
    <w:abstractNumId w:val="43"/>
  </w:num>
  <w:num w:numId="31" w16cid:durableId="58602335">
    <w:abstractNumId w:val="21"/>
  </w:num>
  <w:num w:numId="32" w16cid:durableId="314454357">
    <w:abstractNumId w:val="32"/>
  </w:num>
  <w:num w:numId="33" w16cid:durableId="1173572367">
    <w:abstractNumId w:val="24"/>
  </w:num>
  <w:num w:numId="34" w16cid:durableId="563757986">
    <w:abstractNumId w:val="20"/>
  </w:num>
  <w:num w:numId="35" w16cid:durableId="1747148840">
    <w:abstractNumId w:val="36"/>
  </w:num>
  <w:num w:numId="36" w16cid:durableId="249045756">
    <w:abstractNumId w:val="42"/>
  </w:num>
  <w:num w:numId="37" w16cid:durableId="1575583246">
    <w:abstractNumId w:val="39"/>
  </w:num>
  <w:num w:numId="38" w16cid:durableId="1567648578">
    <w:abstractNumId w:val="12"/>
  </w:num>
  <w:num w:numId="39" w16cid:durableId="2060351119">
    <w:abstractNumId w:val="31"/>
  </w:num>
  <w:num w:numId="40" w16cid:durableId="945506699">
    <w:abstractNumId w:val="51"/>
  </w:num>
  <w:num w:numId="41" w16cid:durableId="1717705331">
    <w:abstractNumId w:val="22"/>
  </w:num>
  <w:num w:numId="42" w16cid:durableId="964774893">
    <w:abstractNumId w:val="46"/>
  </w:num>
  <w:num w:numId="43" w16cid:durableId="1628703420">
    <w:abstractNumId w:val="11"/>
  </w:num>
  <w:num w:numId="44" w16cid:durableId="985167002">
    <w:abstractNumId w:val="37"/>
  </w:num>
  <w:num w:numId="45" w16cid:durableId="1598757553">
    <w:abstractNumId w:val="28"/>
  </w:num>
  <w:num w:numId="46" w16cid:durableId="550531224">
    <w:abstractNumId w:val="47"/>
  </w:num>
  <w:num w:numId="47" w16cid:durableId="1942568289">
    <w:abstractNumId w:val="16"/>
  </w:num>
  <w:num w:numId="48" w16cid:durableId="74087311">
    <w:abstractNumId w:val="25"/>
  </w:num>
  <w:num w:numId="49" w16cid:durableId="1888485748">
    <w:abstractNumId w:val="18"/>
  </w:num>
  <w:num w:numId="50" w16cid:durableId="530648034">
    <w:abstractNumId w:val="13"/>
  </w:num>
  <w:num w:numId="51" w16cid:durableId="1559977668">
    <w:abstractNumId w:val="38"/>
  </w:num>
  <w:num w:numId="52" w16cid:durableId="1688680258">
    <w:abstractNumId w:val="52"/>
  </w:num>
  <w:num w:numId="53" w16cid:durableId="1896814176">
    <w:abstractNumId w:val="55"/>
  </w:num>
  <w:num w:numId="54" w16cid:durableId="1678075756">
    <w:abstractNumId w:val="27"/>
  </w:num>
  <w:num w:numId="55" w16cid:durableId="1886066012">
    <w:abstractNumId w:val="49"/>
  </w:num>
  <w:num w:numId="56" w16cid:durableId="1827548084">
    <w:abstractNumId w:val="33"/>
  </w:num>
  <w:num w:numId="57" w16cid:durableId="572080737">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551A"/>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3004C"/>
    <w:rsid w:val="000300BF"/>
    <w:rsid w:val="00030697"/>
    <w:rsid w:val="00031ED8"/>
    <w:rsid w:val="0003202C"/>
    <w:rsid w:val="00033397"/>
    <w:rsid w:val="00033EB4"/>
    <w:rsid w:val="000342C7"/>
    <w:rsid w:val="0003582E"/>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BA6"/>
    <w:rsid w:val="00050598"/>
    <w:rsid w:val="00050A32"/>
    <w:rsid w:val="00050E97"/>
    <w:rsid w:val="00051152"/>
    <w:rsid w:val="000512A1"/>
    <w:rsid w:val="00051B58"/>
    <w:rsid w:val="00051E4F"/>
    <w:rsid w:val="0005208F"/>
    <w:rsid w:val="0005212E"/>
    <w:rsid w:val="00052354"/>
    <w:rsid w:val="00053AFC"/>
    <w:rsid w:val="00053DB7"/>
    <w:rsid w:val="000545B5"/>
    <w:rsid w:val="000546FE"/>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5E9"/>
    <w:rsid w:val="00064713"/>
    <w:rsid w:val="000652C9"/>
    <w:rsid w:val="0006544A"/>
    <w:rsid w:val="00065AF0"/>
    <w:rsid w:val="00065C0D"/>
    <w:rsid w:val="00065D57"/>
    <w:rsid w:val="00066374"/>
    <w:rsid w:val="00066BF8"/>
    <w:rsid w:val="00066F7B"/>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0F62"/>
    <w:rsid w:val="00081167"/>
    <w:rsid w:val="000813CC"/>
    <w:rsid w:val="00081665"/>
    <w:rsid w:val="00081942"/>
    <w:rsid w:val="00081C2C"/>
    <w:rsid w:val="00081C52"/>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5B99"/>
    <w:rsid w:val="00096BF9"/>
    <w:rsid w:val="0009764E"/>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BF6"/>
    <w:rsid w:val="000B714F"/>
    <w:rsid w:val="000B74CA"/>
    <w:rsid w:val="000B76FD"/>
    <w:rsid w:val="000B7BCF"/>
    <w:rsid w:val="000B7DCF"/>
    <w:rsid w:val="000C00D3"/>
    <w:rsid w:val="000C01E3"/>
    <w:rsid w:val="000C0BF5"/>
    <w:rsid w:val="000C0C13"/>
    <w:rsid w:val="000C155D"/>
    <w:rsid w:val="000C166C"/>
    <w:rsid w:val="000C1CC1"/>
    <w:rsid w:val="000C1D67"/>
    <w:rsid w:val="000C2002"/>
    <w:rsid w:val="000C31C4"/>
    <w:rsid w:val="000C35F9"/>
    <w:rsid w:val="000C44E7"/>
    <w:rsid w:val="000C451B"/>
    <w:rsid w:val="000C467C"/>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5EF8"/>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713A"/>
    <w:rsid w:val="000E71B5"/>
    <w:rsid w:val="000E72C3"/>
    <w:rsid w:val="000E72CB"/>
    <w:rsid w:val="000E7573"/>
    <w:rsid w:val="000E7731"/>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0D7"/>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6DB"/>
    <w:rsid w:val="00156772"/>
    <w:rsid w:val="0015684E"/>
    <w:rsid w:val="00156850"/>
    <w:rsid w:val="00156AD7"/>
    <w:rsid w:val="00157489"/>
    <w:rsid w:val="00157D27"/>
    <w:rsid w:val="00157FBB"/>
    <w:rsid w:val="00157FDA"/>
    <w:rsid w:val="001609C9"/>
    <w:rsid w:val="00162048"/>
    <w:rsid w:val="001628FB"/>
    <w:rsid w:val="00162FA2"/>
    <w:rsid w:val="00163109"/>
    <w:rsid w:val="00163189"/>
    <w:rsid w:val="0016402C"/>
    <w:rsid w:val="001642DB"/>
    <w:rsid w:val="00164378"/>
    <w:rsid w:val="001649F0"/>
    <w:rsid w:val="00164A78"/>
    <w:rsid w:val="00164D41"/>
    <w:rsid w:val="001650E2"/>
    <w:rsid w:val="00165916"/>
    <w:rsid w:val="00165C11"/>
    <w:rsid w:val="00166A27"/>
    <w:rsid w:val="00166D21"/>
    <w:rsid w:val="0016717E"/>
    <w:rsid w:val="00167AD7"/>
    <w:rsid w:val="00170497"/>
    <w:rsid w:val="00171649"/>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132"/>
    <w:rsid w:val="001946A7"/>
    <w:rsid w:val="00194739"/>
    <w:rsid w:val="00194CD0"/>
    <w:rsid w:val="0019547C"/>
    <w:rsid w:val="00195BAE"/>
    <w:rsid w:val="0019600E"/>
    <w:rsid w:val="00196FA0"/>
    <w:rsid w:val="001972EE"/>
    <w:rsid w:val="00197635"/>
    <w:rsid w:val="001979DE"/>
    <w:rsid w:val="001A0972"/>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55AD"/>
    <w:rsid w:val="001B6022"/>
    <w:rsid w:val="001B61A6"/>
    <w:rsid w:val="001B651E"/>
    <w:rsid w:val="001B69A9"/>
    <w:rsid w:val="001B7494"/>
    <w:rsid w:val="001B7818"/>
    <w:rsid w:val="001C0D2D"/>
    <w:rsid w:val="001C0E7C"/>
    <w:rsid w:val="001C0FE3"/>
    <w:rsid w:val="001C1FCB"/>
    <w:rsid w:val="001C2FFE"/>
    <w:rsid w:val="001C3696"/>
    <w:rsid w:val="001C3BAC"/>
    <w:rsid w:val="001C3CED"/>
    <w:rsid w:val="001C4185"/>
    <w:rsid w:val="001C482E"/>
    <w:rsid w:val="001C5583"/>
    <w:rsid w:val="001C6AC2"/>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6244"/>
    <w:rsid w:val="001D6AAA"/>
    <w:rsid w:val="001E06DC"/>
    <w:rsid w:val="001E0B79"/>
    <w:rsid w:val="001E0C3D"/>
    <w:rsid w:val="001E118E"/>
    <w:rsid w:val="001E1B62"/>
    <w:rsid w:val="001E1D49"/>
    <w:rsid w:val="001E264E"/>
    <w:rsid w:val="001E2930"/>
    <w:rsid w:val="001E2C3E"/>
    <w:rsid w:val="001E3529"/>
    <w:rsid w:val="001E3662"/>
    <w:rsid w:val="001E5B37"/>
    <w:rsid w:val="001E63AA"/>
    <w:rsid w:val="001E6524"/>
    <w:rsid w:val="001E6E4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7ED"/>
    <w:rsid w:val="001F49C9"/>
    <w:rsid w:val="001F4C8A"/>
    <w:rsid w:val="001F54CA"/>
    <w:rsid w:val="001F5D2D"/>
    <w:rsid w:val="001F63AE"/>
    <w:rsid w:val="001F6772"/>
    <w:rsid w:val="001F73C8"/>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40E"/>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BD9"/>
    <w:rsid w:val="00241F64"/>
    <w:rsid w:val="00242751"/>
    <w:rsid w:val="00242903"/>
    <w:rsid w:val="002433EE"/>
    <w:rsid w:val="0024375F"/>
    <w:rsid w:val="00243C7B"/>
    <w:rsid w:val="002440E9"/>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67D"/>
    <w:rsid w:val="00265779"/>
    <w:rsid w:val="00265EB0"/>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AAA"/>
    <w:rsid w:val="00277CA4"/>
    <w:rsid w:val="00280A9A"/>
    <w:rsid w:val="00280D7B"/>
    <w:rsid w:val="00280EF8"/>
    <w:rsid w:val="00281081"/>
    <w:rsid w:val="0028199F"/>
    <w:rsid w:val="00281C78"/>
    <w:rsid w:val="00282302"/>
    <w:rsid w:val="002824F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B4D"/>
    <w:rsid w:val="0029437A"/>
    <w:rsid w:val="0029482D"/>
    <w:rsid w:val="0029539E"/>
    <w:rsid w:val="00297463"/>
    <w:rsid w:val="002977E1"/>
    <w:rsid w:val="00297B7B"/>
    <w:rsid w:val="00297FD0"/>
    <w:rsid w:val="002A00C5"/>
    <w:rsid w:val="002A01A0"/>
    <w:rsid w:val="002A02ED"/>
    <w:rsid w:val="002A23EA"/>
    <w:rsid w:val="002A30B2"/>
    <w:rsid w:val="002A32D8"/>
    <w:rsid w:val="002A354D"/>
    <w:rsid w:val="002A3792"/>
    <w:rsid w:val="002A3979"/>
    <w:rsid w:val="002A4055"/>
    <w:rsid w:val="002A4475"/>
    <w:rsid w:val="002A4ADC"/>
    <w:rsid w:val="002A4B19"/>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3F9C"/>
    <w:rsid w:val="002B5D91"/>
    <w:rsid w:val="002B6089"/>
    <w:rsid w:val="002B707A"/>
    <w:rsid w:val="002C0917"/>
    <w:rsid w:val="002C0B16"/>
    <w:rsid w:val="002C1835"/>
    <w:rsid w:val="002C1ADD"/>
    <w:rsid w:val="002C1EBA"/>
    <w:rsid w:val="002C2085"/>
    <w:rsid w:val="002C2B89"/>
    <w:rsid w:val="002C2E98"/>
    <w:rsid w:val="002C3D2A"/>
    <w:rsid w:val="002C3E80"/>
    <w:rsid w:val="002C4252"/>
    <w:rsid w:val="002C486F"/>
    <w:rsid w:val="002C4DA9"/>
    <w:rsid w:val="002C52AD"/>
    <w:rsid w:val="002C5D80"/>
    <w:rsid w:val="002C64BA"/>
    <w:rsid w:val="002C791A"/>
    <w:rsid w:val="002C79A3"/>
    <w:rsid w:val="002C7FD7"/>
    <w:rsid w:val="002D0098"/>
    <w:rsid w:val="002D2430"/>
    <w:rsid w:val="002D282F"/>
    <w:rsid w:val="002D2E55"/>
    <w:rsid w:val="002D33D8"/>
    <w:rsid w:val="002D3EC0"/>
    <w:rsid w:val="002D49C3"/>
    <w:rsid w:val="002D4B68"/>
    <w:rsid w:val="002D4F20"/>
    <w:rsid w:val="002E0428"/>
    <w:rsid w:val="002E0503"/>
    <w:rsid w:val="002E0797"/>
    <w:rsid w:val="002E0EC1"/>
    <w:rsid w:val="002E1920"/>
    <w:rsid w:val="002E1C53"/>
    <w:rsid w:val="002E1C71"/>
    <w:rsid w:val="002E1DAE"/>
    <w:rsid w:val="002E266C"/>
    <w:rsid w:val="002E2852"/>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C02"/>
    <w:rsid w:val="00315DAD"/>
    <w:rsid w:val="00315FE4"/>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1830"/>
    <w:rsid w:val="003330E3"/>
    <w:rsid w:val="00333130"/>
    <w:rsid w:val="003332EB"/>
    <w:rsid w:val="0033386D"/>
    <w:rsid w:val="00334325"/>
    <w:rsid w:val="00334601"/>
    <w:rsid w:val="003346E5"/>
    <w:rsid w:val="00334964"/>
    <w:rsid w:val="003349E9"/>
    <w:rsid w:val="0033539F"/>
    <w:rsid w:val="00335B69"/>
    <w:rsid w:val="00335FDE"/>
    <w:rsid w:val="00337885"/>
    <w:rsid w:val="003378BA"/>
    <w:rsid w:val="00337974"/>
    <w:rsid w:val="00337B73"/>
    <w:rsid w:val="0034121F"/>
    <w:rsid w:val="003415FD"/>
    <w:rsid w:val="00341736"/>
    <w:rsid w:val="00341739"/>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1E67"/>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9C8"/>
    <w:rsid w:val="00361D75"/>
    <w:rsid w:val="003627FD"/>
    <w:rsid w:val="003629B0"/>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267"/>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168"/>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2F2F"/>
    <w:rsid w:val="003C3233"/>
    <w:rsid w:val="003C3983"/>
    <w:rsid w:val="003C3DAF"/>
    <w:rsid w:val="003C3EAC"/>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1D1"/>
    <w:rsid w:val="003D64D2"/>
    <w:rsid w:val="003D68B5"/>
    <w:rsid w:val="003D7C4B"/>
    <w:rsid w:val="003E0DBB"/>
    <w:rsid w:val="003E0FB7"/>
    <w:rsid w:val="003E16BE"/>
    <w:rsid w:val="003E1C56"/>
    <w:rsid w:val="003E3110"/>
    <w:rsid w:val="003E3D54"/>
    <w:rsid w:val="003E3E63"/>
    <w:rsid w:val="003E4962"/>
    <w:rsid w:val="003E498A"/>
    <w:rsid w:val="003E49AE"/>
    <w:rsid w:val="003E49B3"/>
    <w:rsid w:val="003E4AE6"/>
    <w:rsid w:val="003E5481"/>
    <w:rsid w:val="003E578B"/>
    <w:rsid w:val="003E5F28"/>
    <w:rsid w:val="003E5FBB"/>
    <w:rsid w:val="003E6333"/>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1BE"/>
    <w:rsid w:val="003F7722"/>
    <w:rsid w:val="003F7782"/>
    <w:rsid w:val="003F7B89"/>
    <w:rsid w:val="00400670"/>
    <w:rsid w:val="00400987"/>
    <w:rsid w:val="00400DEB"/>
    <w:rsid w:val="00401855"/>
    <w:rsid w:val="004021E6"/>
    <w:rsid w:val="0040269C"/>
    <w:rsid w:val="0040278D"/>
    <w:rsid w:val="00402A26"/>
    <w:rsid w:val="0040371F"/>
    <w:rsid w:val="004038E5"/>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50C0"/>
    <w:rsid w:val="00415695"/>
    <w:rsid w:val="00415DCC"/>
    <w:rsid w:val="00415EF6"/>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6CFC"/>
    <w:rsid w:val="004274C0"/>
    <w:rsid w:val="004277C8"/>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47CB9"/>
    <w:rsid w:val="00450326"/>
    <w:rsid w:val="00450759"/>
    <w:rsid w:val="00450A9C"/>
    <w:rsid w:val="00450D22"/>
    <w:rsid w:val="004510BF"/>
    <w:rsid w:val="004512F3"/>
    <w:rsid w:val="004513C5"/>
    <w:rsid w:val="00451656"/>
    <w:rsid w:val="00452112"/>
    <w:rsid w:val="00452DFA"/>
    <w:rsid w:val="00453C49"/>
    <w:rsid w:val="00453D54"/>
    <w:rsid w:val="00453F25"/>
    <w:rsid w:val="00454843"/>
    <w:rsid w:val="004551D7"/>
    <w:rsid w:val="00456064"/>
    <w:rsid w:val="004563F2"/>
    <w:rsid w:val="00456A84"/>
    <w:rsid w:val="004575CA"/>
    <w:rsid w:val="00457E13"/>
    <w:rsid w:val="00457EE3"/>
    <w:rsid w:val="004606EA"/>
    <w:rsid w:val="00460C05"/>
    <w:rsid w:val="00463462"/>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211"/>
    <w:rsid w:val="00476701"/>
    <w:rsid w:val="00476863"/>
    <w:rsid w:val="00476ABB"/>
    <w:rsid w:val="00477257"/>
    <w:rsid w:val="0047760F"/>
    <w:rsid w:val="00477DE2"/>
    <w:rsid w:val="00477E5E"/>
    <w:rsid w:val="004800F6"/>
    <w:rsid w:val="004807C8"/>
    <w:rsid w:val="00481ACB"/>
    <w:rsid w:val="00482D29"/>
    <w:rsid w:val="00483129"/>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0C7"/>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657"/>
    <w:rsid w:val="004F1739"/>
    <w:rsid w:val="004F2DB5"/>
    <w:rsid w:val="004F2E25"/>
    <w:rsid w:val="004F31A0"/>
    <w:rsid w:val="004F33C9"/>
    <w:rsid w:val="004F3C95"/>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E34"/>
    <w:rsid w:val="005022B8"/>
    <w:rsid w:val="005028A5"/>
    <w:rsid w:val="00502ACC"/>
    <w:rsid w:val="00503171"/>
    <w:rsid w:val="00503934"/>
    <w:rsid w:val="00503A9B"/>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8A8"/>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60B"/>
    <w:rsid w:val="00522B35"/>
    <w:rsid w:val="00522C51"/>
    <w:rsid w:val="005232B9"/>
    <w:rsid w:val="00523B76"/>
    <w:rsid w:val="0052429C"/>
    <w:rsid w:val="005246F5"/>
    <w:rsid w:val="00524DD9"/>
    <w:rsid w:val="005259E5"/>
    <w:rsid w:val="00525B54"/>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083"/>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B46"/>
    <w:rsid w:val="00564CCC"/>
    <w:rsid w:val="00565087"/>
    <w:rsid w:val="005651C9"/>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3E7"/>
    <w:rsid w:val="00581952"/>
    <w:rsid w:val="00582FF1"/>
    <w:rsid w:val="005835F4"/>
    <w:rsid w:val="0058375B"/>
    <w:rsid w:val="00583A20"/>
    <w:rsid w:val="00583A73"/>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8A3"/>
    <w:rsid w:val="0059496D"/>
    <w:rsid w:val="00594989"/>
    <w:rsid w:val="00595946"/>
    <w:rsid w:val="00596305"/>
    <w:rsid w:val="0059678B"/>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B7A88"/>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03B"/>
    <w:rsid w:val="0060660D"/>
    <w:rsid w:val="00606722"/>
    <w:rsid w:val="0061050D"/>
    <w:rsid w:val="00611566"/>
    <w:rsid w:val="00612140"/>
    <w:rsid w:val="0061227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5D44"/>
    <w:rsid w:val="00626206"/>
    <w:rsid w:val="0062658E"/>
    <w:rsid w:val="0062760B"/>
    <w:rsid w:val="00630635"/>
    <w:rsid w:val="006315EB"/>
    <w:rsid w:val="00631FB4"/>
    <w:rsid w:val="0063292C"/>
    <w:rsid w:val="0063293A"/>
    <w:rsid w:val="00632B4F"/>
    <w:rsid w:val="00632BAF"/>
    <w:rsid w:val="00632BD8"/>
    <w:rsid w:val="00632D54"/>
    <w:rsid w:val="00633931"/>
    <w:rsid w:val="00636E70"/>
    <w:rsid w:val="00636EE6"/>
    <w:rsid w:val="006371E4"/>
    <w:rsid w:val="00637617"/>
    <w:rsid w:val="006376A2"/>
    <w:rsid w:val="00637B9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26D7"/>
    <w:rsid w:val="006530AA"/>
    <w:rsid w:val="006537C4"/>
    <w:rsid w:val="00654376"/>
    <w:rsid w:val="00656467"/>
    <w:rsid w:val="006567F6"/>
    <w:rsid w:val="00656818"/>
    <w:rsid w:val="00656D67"/>
    <w:rsid w:val="00656EFF"/>
    <w:rsid w:val="00657C1E"/>
    <w:rsid w:val="00657DE8"/>
    <w:rsid w:val="0066045A"/>
    <w:rsid w:val="0066079C"/>
    <w:rsid w:val="00660AB5"/>
    <w:rsid w:val="00660C32"/>
    <w:rsid w:val="00660C8F"/>
    <w:rsid w:val="00660D59"/>
    <w:rsid w:val="00660FC8"/>
    <w:rsid w:val="006611C7"/>
    <w:rsid w:val="0066128F"/>
    <w:rsid w:val="00661378"/>
    <w:rsid w:val="006615B7"/>
    <w:rsid w:val="00661F35"/>
    <w:rsid w:val="006628BA"/>
    <w:rsid w:val="006632AE"/>
    <w:rsid w:val="00663525"/>
    <w:rsid w:val="00663E7E"/>
    <w:rsid w:val="00664B28"/>
    <w:rsid w:val="0066625C"/>
    <w:rsid w:val="00666915"/>
    <w:rsid w:val="00666E2B"/>
    <w:rsid w:val="00667657"/>
    <w:rsid w:val="00667667"/>
    <w:rsid w:val="00667BC8"/>
    <w:rsid w:val="00667E9F"/>
    <w:rsid w:val="00670CA7"/>
    <w:rsid w:val="006713F5"/>
    <w:rsid w:val="00671623"/>
    <w:rsid w:val="006718C3"/>
    <w:rsid w:val="006720C3"/>
    <w:rsid w:val="0067297A"/>
    <w:rsid w:val="00672C5E"/>
    <w:rsid w:val="006739D1"/>
    <w:rsid w:val="00674654"/>
    <w:rsid w:val="00674736"/>
    <w:rsid w:val="00674CAB"/>
    <w:rsid w:val="00674D15"/>
    <w:rsid w:val="006752FD"/>
    <w:rsid w:val="00675E9B"/>
    <w:rsid w:val="006760E4"/>
    <w:rsid w:val="0067644E"/>
    <w:rsid w:val="006776BC"/>
    <w:rsid w:val="00677BB8"/>
    <w:rsid w:val="006802B5"/>
    <w:rsid w:val="0068067C"/>
    <w:rsid w:val="00680FD6"/>
    <w:rsid w:val="00681450"/>
    <w:rsid w:val="006818DC"/>
    <w:rsid w:val="00681B03"/>
    <w:rsid w:val="00681B62"/>
    <w:rsid w:val="00681E93"/>
    <w:rsid w:val="0068222C"/>
    <w:rsid w:val="0068292E"/>
    <w:rsid w:val="00682A65"/>
    <w:rsid w:val="00683143"/>
    <w:rsid w:val="0068362E"/>
    <w:rsid w:val="00683C17"/>
    <w:rsid w:val="00683C50"/>
    <w:rsid w:val="00683D99"/>
    <w:rsid w:val="00683ED1"/>
    <w:rsid w:val="00684CAB"/>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9BE"/>
    <w:rsid w:val="006A489D"/>
    <w:rsid w:val="006A63C2"/>
    <w:rsid w:val="006A67EB"/>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B773C"/>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564"/>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3E"/>
    <w:rsid w:val="006F01AD"/>
    <w:rsid w:val="006F036B"/>
    <w:rsid w:val="006F0614"/>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7C8"/>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0C2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518"/>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53"/>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AE7"/>
    <w:rsid w:val="00765B75"/>
    <w:rsid w:val="00765BA8"/>
    <w:rsid w:val="00765E88"/>
    <w:rsid w:val="007669D4"/>
    <w:rsid w:val="00767119"/>
    <w:rsid w:val="00767F89"/>
    <w:rsid w:val="0077013A"/>
    <w:rsid w:val="00770C74"/>
    <w:rsid w:val="007715A7"/>
    <w:rsid w:val="00771825"/>
    <w:rsid w:val="00771EEB"/>
    <w:rsid w:val="007728F5"/>
    <w:rsid w:val="00772A60"/>
    <w:rsid w:val="00772E0E"/>
    <w:rsid w:val="00774164"/>
    <w:rsid w:val="00774966"/>
    <w:rsid w:val="007749B4"/>
    <w:rsid w:val="0077511E"/>
    <w:rsid w:val="00775A11"/>
    <w:rsid w:val="00776127"/>
    <w:rsid w:val="0077693B"/>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2344"/>
    <w:rsid w:val="007925A4"/>
    <w:rsid w:val="0079269C"/>
    <w:rsid w:val="007930FF"/>
    <w:rsid w:val="007934C8"/>
    <w:rsid w:val="00794531"/>
    <w:rsid w:val="0079493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1C83"/>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1EF6"/>
    <w:rsid w:val="007C22BF"/>
    <w:rsid w:val="007C25B7"/>
    <w:rsid w:val="007C2E3C"/>
    <w:rsid w:val="007C39D4"/>
    <w:rsid w:val="007C4240"/>
    <w:rsid w:val="007C45B4"/>
    <w:rsid w:val="007C4641"/>
    <w:rsid w:val="007C46BE"/>
    <w:rsid w:val="007C48B6"/>
    <w:rsid w:val="007C5546"/>
    <w:rsid w:val="007C590A"/>
    <w:rsid w:val="007C5C09"/>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2A"/>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1B5C"/>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86B"/>
    <w:rsid w:val="00820FD8"/>
    <w:rsid w:val="00821C75"/>
    <w:rsid w:val="00822413"/>
    <w:rsid w:val="008229B0"/>
    <w:rsid w:val="00823E70"/>
    <w:rsid w:val="00823EA6"/>
    <w:rsid w:val="008249DD"/>
    <w:rsid w:val="00824E55"/>
    <w:rsid w:val="008250AF"/>
    <w:rsid w:val="008255F8"/>
    <w:rsid w:val="00825697"/>
    <w:rsid w:val="00825E2A"/>
    <w:rsid w:val="00826DB3"/>
    <w:rsid w:val="00826EF7"/>
    <w:rsid w:val="00827535"/>
    <w:rsid w:val="00827743"/>
    <w:rsid w:val="00827A90"/>
    <w:rsid w:val="00830118"/>
    <w:rsid w:val="008305DB"/>
    <w:rsid w:val="00830C98"/>
    <w:rsid w:val="00831088"/>
    <w:rsid w:val="00831345"/>
    <w:rsid w:val="008315CB"/>
    <w:rsid w:val="00831830"/>
    <w:rsid w:val="00831E26"/>
    <w:rsid w:val="0083242D"/>
    <w:rsid w:val="00832EFA"/>
    <w:rsid w:val="0083376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0CBF"/>
    <w:rsid w:val="008410CA"/>
    <w:rsid w:val="008413BD"/>
    <w:rsid w:val="008418C4"/>
    <w:rsid w:val="00841D91"/>
    <w:rsid w:val="00841FD0"/>
    <w:rsid w:val="00842147"/>
    <w:rsid w:val="0084221A"/>
    <w:rsid w:val="00842595"/>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329D"/>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523"/>
    <w:rsid w:val="00871B0D"/>
    <w:rsid w:val="00871D4F"/>
    <w:rsid w:val="0087251B"/>
    <w:rsid w:val="00872847"/>
    <w:rsid w:val="00872A94"/>
    <w:rsid w:val="00872AAE"/>
    <w:rsid w:val="00873855"/>
    <w:rsid w:val="00873F5C"/>
    <w:rsid w:val="0087425F"/>
    <w:rsid w:val="00874CCE"/>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99E"/>
    <w:rsid w:val="00882FCA"/>
    <w:rsid w:val="00883569"/>
    <w:rsid w:val="00883ED6"/>
    <w:rsid w:val="00883F19"/>
    <w:rsid w:val="00884A91"/>
    <w:rsid w:val="0088571B"/>
    <w:rsid w:val="00885E9B"/>
    <w:rsid w:val="0088651E"/>
    <w:rsid w:val="00886D24"/>
    <w:rsid w:val="008872B8"/>
    <w:rsid w:val="0088751E"/>
    <w:rsid w:val="0088784F"/>
    <w:rsid w:val="008879C0"/>
    <w:rsid w:val="008917F5"/>
    <w:rsid w:val="00892956"/>
    <w:rsid w:val="00892CE0"/>
    <w:rsid w:val="0089478E"/>
    <w:rsid w:val="008949CA"/>
    <w:rsid w:val="00894C80"/>
    <w:rsid w:val="00895568"/>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7523"/>
    <w:rsid w:val="008A7599"/>
    <w:rsid w:val="008A7948"/>
    <w:rsid w:val="008B0700"/>
    <w:rsid w:val="008B0B35"/>
    <w:rsid w:val="008B10C1"/>
    <w:rsid w:val="008B1692"/>
    <w:rsid w:val="008B1BEE"/>
    <w:rsid w:val="008B2305"/>
    <w:rsid w:val="008B2502"/>
    <w:rsid w:val="008B29C0"/>
    <w:rsid w:val="008B2E6F"/>
    <w:rsid w:val="008B330D"/>
    <w:rsid w:val="008B3EE5"/>
    <w:rsid w:val="008B3F8E"/>
    <w:rsid w:val="008B41F1"/>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433A"/>
    <w:rsid w:val="008D49FA"/>
    <w:rsid w:val="008D4B8E"/>
    <w:rsid w:val="008D52E1"/>
    <w:rsid w:val="008D575F"/>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D9B"/>
    <w:rsid w:val="008E735C"/>
    <w:rsid w:val="008E772E"/>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51A0"/>
    <w:rsid w:val="008F56A0"/>
    <w:rsid w:val="008F56E2"/>
    <w:rsid w:val="008F5982"/>
    <w:rsid w:val="008F5C4A"/>
    <w:rsid w:val="008F5E56"/>
    <w:rsid w:val="008F60BC"/>
    <w:rsid w:val="008F7459"/>
    <w:rsid w:val="008F7499"/>
    <w:rsid w:val="008F7B39"/>
    <w:rsid w:val="008F7E98"/>
    <w:rsid w:val="00900782"/>
    <w:rsid w:val="00900ECA"/>
    <w:rsid w:val="00901129"/>
    <w:rsid w:val="009016FE"/>
    <w:rsid w:val="00901929"/>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15C"/>
    <w:rsid w:val="009638AB"/>
    <w:rsid w:val="009639D3"/>
    <w:rsid w:val="00963BB6"/>
    <w:rsid w:val="00963F91"/>
    <w:rsid w:val="009640A3"/>
    <w:rsid w:val="009640E6"/>
    <w:rsid w:val="0096412C"/>
    <w:rsid w:val="009648C9"/>
    <w:rsid w:val="00964CFA"/>
    <w:rsid w:val="009655C4"/>
    <w:rsid w:val="00965F64"/>
    <w:rsid w:val="00966633"/>
    <w:rsid w:val="009668C8"/>
    <w:rsid w:val="00966D44"/>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1CA3"/>
    <w:rsid w:val="00993BBC"/>
    <w:rsid w:val="00993E91"/>
    <w:rsid w:val="00994486"/>
    <w:rsid w:val="00995100"/>
    <w:rsid w:val="00995D45"/>
    <w:rsid w:val="0099696D"/>
    <w:rsid w:val="009979F2"/>
    <w:rsid w:val="00997D92"/>
    <w:rsid w:val="009A1015"/>
    <w:rsid w:val="009A11DE"/>
    <w:rsid w:val="009A1585"/>
    <w:rsid w:val="009A1598"/>
    <w:rsid w:val="009A3390"/>
    <w:rsid w:val="009A37C3"/>
    <w:rsid w:val="009A3AC7"/>
    <w:rsid w:val="009A4FD4"/>
    <w:rsid w:val="009A53BF"/>
    <w:rsid w:val="009A5514"/>
    <w:rsid w:val="009A5B0A"/>
    <w:rsid w:val="009A6036"/>
    <w:rsid w:val="009A716E"/>
    <w:rsid w:val="009A76D3"/>
    <w:rsid w:val="009B0DEC"/>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7360"/>
    <w:rsid w:val="009E042D"/>
    <w:rsid w:val="009E0441"/>
    <w:rsid w:val="009E0931"/>
    <w:rsid w:val="009E0D4C"/>
    <w:rsid w:val="009E1738"/>
    <w:rsid w:val="009E1E1C"/>
    <w:rsid w:val="009E1F7C"/>
    <w:rsid w:val="009E1FBB"/>
    <w:rsid w:val="009E46BC"/>
    <w:rsid w:val="009E4AD9"/>
    <w:rsid w:val="009E51C9"/>
    <w:rsid w:val="009E5841"/>
    <w:rsid w:val="009E5EFE"/>
    <w:rsid w:val="009E7118"/>
    <w:rsid w:val="009E755A"/>
    <w:rsid w:val="009E77BC"/>
    <w:rsid w:val="009F04E8"/>
    <w:rsid w:val="009F056C"/>
    <w:rsid w:val="009F1DD3"/>
    <w:rsid w:val="009F2276"/>
    <w:rsid w:val="009F2E57"/>
    <w:rsid w:val="009F2F6E"/>
    <w:rsid w:val="009F362B"/>
    <w:rsid w:val="009F37EC"/>
    <w:rsid w:val="009F448E"/>
    <w:rsid w:val="009F49EE"/>
    <w:rsid w:val="009F4E96"/>
    <w:rsid w:val="009F5912"/>
    <w:rsid w:val="009F6068"/>
    <w:rsid w:val="009F60A8"/>
    <w:rsid w:val="009F6A00"/>
    <w:rsid w:val="009F6D42"/>
    <w:rsid w:val="009F7147"/>
    <w:rsid w:val="009F72A6"/>
    <w:rsid w:val="009F7FE4"/>
    <w:rsid w:val="00A00DC2"/>
    <w:rsid w:val="00A00FCF"/>
    <w:rsid w:val="00A01222"/>
    <w:rsid w:val="00A01947"/>
    <w:rsid w:val="00A027F4"/>
    <w:rsid w:val="00A032CE"/>
    <w:rsid w:val="00A0332C"/>
    <w:rsid w:val="00A041E8"/>
    <w:rsid w:val="00A04CAE"/>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82"/>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B30"/>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514"/>
    <w:rsid w:val="00A42986"/>
    <w:rsid w:val="00A4390A"/>
    <w:rsid w:val="00A43DCA"/>
    <w:rsid w:val="00A43F5D"/>
    <w:rsid w:val="00A44166"/>
    <w:rsid w:val="00A44522"/>
    <w:rsid w:val="00A44AA2"/>
    <w:rsid w:val="00A44C00"/>
    <w:rsid w:val="00A44F30"/>
    <w:rsid w:val="00A450CF"/>
    <w:rsid w:val="00A45225"/>
    <w:rsid w:val="00A4522B"/>
    <w:rsid w:val="00A45497"/>
    <w:rsid w:val="00A46B58"/>
    <w:rsid w:val="00A46CFB"/>
    <w:rsid w:val="00A4733C"/>
    <w:rsid w:val="00A47C55"/>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4A57"/>
    <w:rsid w:val="00A54B2C"/>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36F7"/>
    <w:rsid w:val="00A74BC8"/>
    <w:rsid w:val="00A76CC5"/>
    <w:rsid w:val="00A77896"/>
    <w:rsid w:val="00A77C20"/>
    <w:rsid w:val="00A77D21"/>
    <w:rsid w:val="00A8001F"/>
    <w:rsid w:val="00A8035B"/>
    <w:rsid w:val="00A806FA"/>
    <w:rsid w:val="00A812C6"/>
    <w:rsid w:val="00A82254"/>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0E4A"/>
    <w:rsid w:val="00AC1CAD"/>
    <w:rsid w:val="00AC205B"/>
    <w:rsid w:val="00AC2104"/>
    <w:rsid w:val="00AC30E3"/>
    <w:rsid w:val="00AC3112"/>
    <w:rsid w:val="00AC366B"/>
    <w:rsid w:val="00AC476C"/>
    <w:rsid w:val="00AC4A48"/>
    <w:rsid w:val="00AC4B9B"/>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16E"/>
    <w:rsid w:val="00AE43E6"/>
    <w:rsid w:val="00AE4924"/>
    <w:rsid w:val="00AE4952"/>
    <w:rsid w:val="00AE4D66"/>
    <w:rsid w:val="00AE58D2"/>
    <w:rsid w:val="00AE607E"/>
    <w:rsid w:val="00AE6977"/>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2FE1"/>
    <w:rsid w:val="00B3311F"/>
    <w:rsid w:val="00B3384F"/>
    <w:rsid w:val="00B34199"/>
    <w:rsid w:val="00B344B3"/>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596A"/>
    <w:rsid w:val="00B46084"/>
    <w:rsid w:val="00B461C4"/>
    <w:rsid w:val="00B464AE"/>
    <w:rsid w:val="00B4695F"/>
    <w:rsid w:val="00B47381"/>
    <w:rsid w:val="00B4774E"/>
    <w:rsid w:val="00B47B4C"/>
    <w:rsid w:val="00B501B8"/>
    <w:rsid w:val="00B5091B"/>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571A"/>
    <w:rsid w:val="00B85DCF"/>
    <w:rsid w:val="00B861DA"/>
    <w:rsid w:val="00B874B3"/>
    <w:rsid w:val="00B87684"/>
    <w:rsid w:val="00B9006E"/>
    <w:rsid w:val="00B901DD"/>
    <w:rsid w:val="00B90957"/>
    <w:rsid w:val="00B9096E"/>
    <w:rsid w:val="00B90FAF"/>
    <w:rsid w:val="00B915B5"/>
    <w:rsid w:val="00B915FD"/>
    <w:rsid w:val="00B9210C"/>
    <w:rsid w:val="00B933B2"/>
    <w:rsid w:val="00B952D6"/>
    <w:rsid w:val="00B956DA"/>
    <w:rsid w:val="00B95DB9"/>
    <w:rsid w:val="00B95DEF"/>
    <w:rsid w:val="00B97C27"/>
    <w:rsid w:val="00BA0F1F"/>
    <w:rsid w:val="00BA2519"/>
    <w:rsid w:val="00BA2979"/>
    <w:rsid w:val="00BA2A82"/>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364F"/>
    <w:rsid w:val="00BC413D"/>
    <w:rsid w:val="00BC42B3"/>
    <w:rsid w:val="00BC473B"/>
    <w:rsid w:val="00BC4E5B"/>
    <w:rsid w:val="00BC54A4"/>
    <w:rsid w:val="00BC5C26"/>
    <w:rsid w:val="00BC6C4F"/>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41F"/>
    <w:rsid w:val="00BF6BFD"/>
    <w:rsid w:val="00BF75F4"/>
    <w:rsid w:val="00BF77B2"/>
    <w:rsid w:val="00BF79F1"/>
    <w:rsid w:val="00C001CA"/>
    <w:rsid w:val="00C008A4"/>
    <w:rsid w:val="00C01A56"/>
    <w:rsid w:val="00C01EE0"/>
    <w:rsid w:val="00C020AD"/>
    <w:rsid w:val="00C025B4"/>
    <w:rsid w:val="00C03497"/>
    <w:rsid w:val="00C0369E"/>
    <w:rsid w:val="00C03C61"/>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3E6F"/>
    <w:rsid w:val="00C14192"/>
    <w:rsid w:val="00C14FF6"/>
    <w:rsid w:val="00C15EDA"/>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036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09FE"/>
    <w:rsid w:val="00C81FBA"/>
    <w:rsid w:val="00C821FB"/>
    <w:rsid w:val="00C834B4"/>
    <w:rsid w:val="00C83902"/>
    <w:rsid w:val="00C83B8B"/>
    <w:rsid w:val="00C840F8"/>
    <w:rsid w:val="00C84729"/>
    <w:rsid w:val="00C85920"/>
    <w:rsid w:val="00C861FB"/>
    <w:rsid w:val="00C874EC"/>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026"/>
    <w:rsid w:val="00C977CD"/>
    <w:rsid w:val="00CA07F0"/>
    <w:rsid w:val="00CA0917"/>
    <w:rsid w:val="00CA0EB3"/>
    <w:rsid w:val="00CA1B85"/>
    <w:rsid w:val="00CA1DDD"/>
    <w:rsid w:val="00CA1E03"/>
    <w:rsid w:val="00CA2323"/>
    <w:rsid w:val="00CA2B85"/>
    <w:rsid w:val="00CA2D85"/>
    <w:rsid w:val="00CA3D0C"/>
    <w:rsid w:val="00CA3FB8"/>
    <w:rsid w:val="00CA59BE"/>
    <w:rsid w:val="00CA5D43"/>
    <w:rsid w:val="00CA6CC5"/>
    <w:rsid w:val="00CA6F4C"/>
    <w:rsid w:val="00CB0364"/>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A59"/>
    <w:rsid w:val="00CE5E9D"/>
    <w:rsid w:val="00CE630A"/>
    <w:rsid w:val="00CE714C"/>
    <w:rsid w:val="00CF1509"/>
    <w:rsid w:val="00CF16D5"/>
    <w:rsid w:val="00CF1CA6"/>
    <w:rsid w:val="00CF233B"/>
    <w:rsid w:val="00CF239C"/>
    <w:rsid w:val="00CF3222"/>
    <w:rsid w:val="00CF3CD6"/>
    <w:rsid w:val="00CF47EC"/>
    <w:rsid w:val="00CF5226"/>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3A53"/>
    <w:rsid w:val="00D0471F"/>
    <w:rsid w:val="00D052EF"/>
    <w:rsid w:val="00D0547A"/>
    <w:rsid w:val="00D059C7"/>
    <w:rsid w:val="00D05D9D"/>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5C"/>
    <w:rsid w:val="00D149B1"/>
    <w:rsid w:val="00D1518C"/>
    <w:rsid w:val="00D15AA9"/>
    <w:rsid w:val="00D15AB9"/>
    <w:rsid w:val="00D1646D"/>
    <w:rsid w:val="00D168A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3B45"/>
    <w:rsid w:val="00D2442F"/>
    <w:rsid w:val="00D25157"/>
    <w:rsid w:val="00D2548D"/>
    <w:rsid w:val="00D26334"/>
    <w:rsid w:val="00D26917"/>
    <w:rsid w:val="00D27626"/>
    <w:rsid w:val="00D308C8"/>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6D85"/>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0635"/>
    <w:rsid w:val="00D515CE"/>
    <w:rsid w:val="00D52204"/>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57EFB"/>
    <w:rsid w:val="00D61515"/>
    <w:rsid w:val="00D61E24"/>
    <w:rsid w:val="00D624B8"/>
    <w:rsid w:val="00D62598"/>
    <w:rsid w:val="00D62A4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574"/>
    <w:rsid w:val="00D96C66"/>
    <w:rsid w:val="00D97D04"/>
    <w:rsid w:val="00DA08BA"/>
    <w:rsid w:val="00DA09F2"/>
    <w:rsid w:val="00DA0D60"/>
    <w:rsid w:val="00DA1092"/>
    <w:rsid w:val="00DA11F3"/>
    <w:rsid w:val="00DA1593"/>
    <w:rsid w:val="00DA243A"/>
    <w:rsid w:val="00DA2C10"/>
    <w:rsid w:val="00DA2C7E"/>
    <w:rsid w:val="00DA37A7"/>
    <w:rsid w:val="00DA477E"/>
    <w:rsid w:val="00DA4825"/>
    <w:rsid w:val="00DA4E05"/>
    <w:rsid w:val="00DA5FE4"/>
    <w:rsid w:val="00DA610D"/>
    <w:rsid w:val="00DA67D9"/>
    <w:rsid w:val="00DA6DB1"/>
    <w:rsid w:val="00DA79D0"/>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55D"/>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378"/>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4"/>
    <w:rsid w:val="00DE446D"/>
    <w:rsid w:val="00DE4C58"/>
    <w:rsid w:val="00DE5C03"/>
    <w:rsid w:val="00DE661F"/>
    <w:rsid w:val="00DE6B7B"/>
    <w:rsid w:val="00DE758E"/>
    <w:rsid w:val="00DE7D8C"/>
    <w:rsid w:val="00DE7FD3"/>
    <w:rsid w:val="00DF02F8"/>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5D5C"/>
    <w:rsid w:val="00E06681"/>
    <w:rsid w:val="00E06D33"/>
    <w:rsid w:val="00E07674"/>
    <w:rsid w:val="00E077D8"/>
    <w:rsid w:val="00E07831"/>
    <w:rsid w:val="00E10381"/>
    <w:rsid w:val="00E1205F"/>
    <w:rsid w:val="00E12DAC"/>
    <w:rsid w:val="00E1312C"/>
    <w:rsid w:val="00E1374B"/>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36D87"/>
    <w:rsid w:val="00E4049E"/>
    <w:rsid w:val="00E40B7F"/>
    <w:rsid w:val="00E40C90"/>
    <w:rsid w:val="00E40FA4"/>
    <w:rsid w:val="00E41447"/>
    <w:rsid w:val="00E41817"/>
    <w:rsid w:val="00E41B57"/>
    <w:rsid w:val="00E41FE5"/>
    <w:rsid w:val="00E425C3"/>
    <w:rsid w:val="00E4386B"/>
    <w:rsid w:val="00E43A88"/>
    <w:rsid w:val="00E44B25"/>
    <w:rsid w:val="00E45AD5"/>
    <w:rsid w:val="00E45C4D"/>
    <w:rsid w:val="00E45E1A"/>
    <w:rsid w:val="00E4618A"/>
    <w:rsid w:val="00E46555"/>
    <w:rsid w:val="00E4701B"/>
    <w:rsid w:val="00E47FA0"/>
    <w:rsid w:val="00E5071A"/>
    <w:rsid w:val="00E511DF"/>
    <w:rsid w:val="00E52059"/>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D6A"/>
    <w:rsid w:val="00E6662C"/>
    <w:rsid w:val="00E671DC"/>
    <w:rsid w:val="00E67859"/>
    <w:rsid w:val="00E679E0"/>
    <w:rsid w:val="00E702A2"/>
    <w:rsid w:val="00E7039E"/>
    <w:rsid w:val="00E70506"/>
    <w:rsid w:val="00E707E9"/>
    <w:rsid w:val="00E71064"/>
    <w:rsid w:val="00E7170A"/>
    <w:rsid w:val="00E71DD7"/>
    <w:rsid w:val="00E72681"/>
    <w:rsid w:val="00E726E1"/>
    <w:rsid w:val="00E7277B"/>
    <w:rsid w:val="00E73553"/>
    <w:rsid w:val="00E73D12"/>
    <w:rsid w:val="00E74401"/>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0F47"/>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2483"/>
    <w:rsid w:val="00EA37CB"/>
    <w:rsid w:val="00EA39BC"/>
    <w:rsid w:val="00EA45DC"/>
    <w:rsid w:val="00EA48A9"/>
    <w:rsid w:val="00EA5774"/>
    <w:rsid w:val="00EA6499"/>
    <w:rsid w:val="00EA65B6"/>
    <w:rsid w:val="00EA6EBB"/>
    <w:rsid w:val="00EA733A"/>
    <w:rsid w:val="00EB0BA3"/>
    <w:rsid w:val="00EB0C2E"/>
    <w:rsid w:val="00EB1464"/>
    <w:rsid w:val="00EB1AC4"/>
    <w:rsid w:val="00EB1E64"/>
    <w:rsid w:val="00EB214F"/>
    <w:rsid w:val="00EB339D"/>
    <w:rsid w:val="00EB33F1"/>
    <w:rsid w:val="00EB4384"/>
    <w:rsid w:val="00EB46A1"/>
    <w:rsid w:val="00EB5313"/>
    <w:rsid w:val="00EB5D04"/>
    <w:rsid w:val="00EB5F51"/>
    <w:rsid w:val="00EB60BA"/>
    <w:rsid w:val="00EB676A"/>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2E"/>
    <w:rsid w:val="00EC6065"/>
    <w:rsid w:val="00EC6ACB"/>
    <w:rsid w:val="00EC7F98"/>
    <w:rsid w:val="00ED0789"/>
    <w:rsid w:val="00ED0E85"/>
    <w:rsid w:val="00ED0EFF"/>
    <w:rsid w:val="00ED2CF8"/>
    <w:rsid w:val="00ED2F17"/>
    <w:rsid w:val="00ED393B"/>
    <w:rsid w:val="00ED3FC5"/>
    <w:rsid w:val="00ED4E9C"/>
    <w:rsid w:val="00ED52E9"/>
    <w:rsid w:val="00ED5E48"/>
    <w:rsid w:val="00ED64CF"/>
    <w:rsid w:val="00ED707F"/>
    <w:rsid w:val="00ED711F"/>
    <w:rsid w:val="00ED72C6"/>
    <w:rsid w:val="00ED744A"/>
    <w:rsid w:val="00ED763D"/>
    <w:rsid w:val="00ED7B26"/>
    <w:rsid w:val="00EE089B"/>
    <w:rsid w:val="00EE1057"/>
    <w:rsid w:val="00EE13A8"/>
    <w:rsid w:val="00EE157C"/>
    <w:rsid w:val="00EE1A62"/>
    <w:rsid w:val="00EE1B94"/>
    <w:rsid w:val="00EE1F8C"/>
    <w:rsid w:val="00EE2AB6"/>
    <w:rsid w:val="00EE2AEF"/>
    <w:rsid w:val="00EE2D28"/>
    <w:rsid w:val="00EE2EE6"/>
    <w:rsid w:val="00EE2F4D"/>
    <w:rsid w:val="00EE30C0"/>
    <w:rsid w:val="00EE3A34"/>
    <w:rsid w:val="00EE3DD3"/>
    <w:rsid w:val="00EE4161"/>
    <w:rsid w:val="00EE43F8"/>
    <w:rsid w:val="00EE51FD"/>
    <w:rsid w:val="00EE522E"/>
    <w:rsid w:val="00EE5365"/>
    <w:rsid w:val="00EE61B4"/>
    <w:rsid w:val="00EE682F"/>
    <w:rsid w:val="00EE6986"/>
    <w:rsid w:val="00EE69F0"/>
    <w:rsid w:val="00EE7E60"/>
    <w:rsid w:val="00EF0BCB"/>
    <w:rsid w:val="00EF115B"/>
    <w:rsid w:val="00EF1BDC"/>
    <w:rsid w:val="00EF1EE2"/>
    <w:rsid w:val="00EF3A2A"/>
    <w:rsid w:val="00EF3C85"/>
    <w:rsid w:val="00EF449C"/>
    <w:rsid w:val="00EF45B1"/>
    <w:rsid w:val="00EF47E9"/>
    <w:rsid w:val="00EF48BA"/>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644"/>
    <w:rsid w:val="00F019EA"/>
    <w:rsid w:val="00F01A15"/>
    <w:rsid w:val="00F025A2"/>
    <w:rsid w:val="00F0286C"/>
    <w:rsid w:val="00F035A5"/>
    <w:rsid w:val="00F0372B"/>
    <w:rsid w:val="00F03C95"/>
    <w:rsid w:val="00F0430E"/>
    <w:rsid w:val="00F04363"/>
    <w:rsid w:val="00F05D0F"/>
    <w:rsid w:val="00F06275"/>
    <w:rsid w:val="00F06866"/>
    <w:rsid w:val="00F069F1"/>
    <w:rsid w:val="00F06BD3"/>
    <w:rsid w:val="00F072ED"/>
    <w:rsid w:val="00F076C8"/>
    <w:rsid w:val="00F07719"/>
    <w:rsid w:val="00F10E6E"/>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CE3"/>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893"/>
    <w:rsid w:val="00F519F6"/>
    <w:rsid w:val="00F51ACE"/>
    <w:rsid w:val="00F531D9"/>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697"/>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B41"/>
    <w:rsid w:val="00F716F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0708"/>
    <w:rsid w:val="00F81F8F"/>
    <w:rsid w:val="00F82690"/>
    <w:rsid w:val="00F8275A"/>
    <w:rsid w:val="00F82F9A"/>
    <w:rsid w:val="00F83013"/>
    <w:rsid w:val="00F832EC"/>
    <w:rsid w:val="00F8356B"/>
    <w:rsid w:val="00F83D09"/>
    <w:rsid w:val="00F84981"/>
    <w:rsid w:val="00F85315"/>
    <w:rsid w:val="00F85B81"/>
    <w:rsid w:val="00F86C7A"/>
    <w:rsid w:val="00F86DE8"/>
    <w:rsid w:val="00F873D2"/>
    <w:rsid w:val="00F873F6"/>
    <w:rsid w:val="00F8785B"/>
    <w:rsid w:val="00F879A8"/>
    <w:rsid w:val="00F9036B"/>
    <w:rsid w:val="00F90672"/>
    <w:rsid w:val="00F90824"/>
    <w:rsid w:val="00F9089C"/>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249E"/>
    <w:rsid w:val="00FA3231"/>
    <w:rsid w:val="00FA3531"/>
    <w:rsid w:val="00FA3EEF"/>
    <w:rsid w:val="00FA40DD"/>
    <w:rsid w:val="00FA48E3"/>
    <w:rsid w:val="00FA4EC2"/>
    <w:rsid w:val="00FA59B3"/>
    <w:rsid w:val="00FA60AB"/>
    <w:rsid w:val="00FA621A"/>
    <w:rsid w:val="00FA6682"/>
    <w:rsid w:val="00FA7582"/>
    <w:rsid w:val="00FA75A6"/>
    <w:rsid w:val="00FA7E47"/>
    <w:rsid w:val="00FB07B9"/>
    <w:rsid w:val="00FB0C67"/>
    <w:rsid w:val="00FB2523"/>
    <w:rsid w:val="00FB2783"/>
    <w:rsid w:val="00FB3DCA"/>
    <w:rsid w:val="00FB3FA5"/>
    <w:rsid w:val="00FB407F"/>
    <w:rsid w:val="00FB4185"/>
    <w:rsid w:val="00FB4978"/>
    <w:rsid w:val="00FB4B43"/>
    <w:rsid w:val="00FB5E21"/>
    <w:rsid w:val="00FB675F"/>
    <w:rsid w:val="00FB7070"/>
    <w:rsid w:val="00FB70FE"/>
    <w:rsid w:val="00FC0DD1"/>
    <w:rsid w:val="00FC1192"/>
    <w:rsid w:val="00FC22AF"/>
    <w:rsid w:val="00FC3464"/>
    <w:rsid w:val="00FC49ED"/>
    <w:rsid w:val="00FC526A"/>
    <w:rsid w:val="00FC55F2"/>
    <w:rsid w:val="00FC5F8B"/>
    <w:rsid w:val="00FC6027"/>
    <w:rsid w:val="00FC6822"/>
    <w:rsid w:val="00FC68C7"/>
    <w:rsid w:val="00FC742F"/>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97D"/>
    <w:rsid w:val="00FE0BA7"/>
    <w:rsid w:val="00FE1752"/>
    <w:rsid w:val="00FE1D44"/>
    <w:rsid w:val="00FE1D95"/>
    <w:rsid w:val="00FE1E6B"/>
    <w:rsid w:val="00FE1F7D"/>
    <w:rsid w:val="00FE2AB4"/>
    <w:rsid w:val="00FE36C1"/>
    <w:rsid w:val="00FE37C6"/>
    <w:rsid w:val="00FE3864"/>
    <w:rsid w:val="00FE39A3"/>
    <w:rsid w:val="00FE3D29"/>
    <w:rsid w:val="00FE40AD"/>
    <w:rsid w:val="00FE50F7"/>
    <w:rsid w:val="00FE5514"/>
    <w:rsid w:val="00FE55A2"/>
    <w:rsid w:val="00FE6800"/>
    <w:rsid w:val="00FE686C"/>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9960DF1"/>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E1A3B6E-4DE6-49A0-8167-46C25DC3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character" w:customStyle="1" w:styleId="Heading2Char1">
    <w:name w:val="Heading 2 Char1"/>
    <w:uiPriority w:val="99"/>
    <w:locked/>
    <w:rsid w:val="00265EB0"/>
    <w:rPr>
      <w:rFonts w:ascii="Times New Roman" w:eastAsia="Times New Roman" w:hAnsi="Times New Roman" w:cs="Times New Roman"/>
      <w:b/>
      <w:bCs/>
      <w:iCs/>
      <w:color w:val="800000"/>
      <w:sz w:val="24"/>
      <w:szCs w:val="28"/>
    </w:rPr>
  </w:style>
  <w:style w:type="paragraph" w:customStyle="1" w:styleId="ListParagraph1">
    <w:name w:val="List Paragraph1"/>
    <w:basedOn w:val="Normal"/>
    <w:semiHidden/>
    <w:rsid w:val="00265EB0"/>
    <w:pPr>
      <w:overflowPunct w:val="0"/>
      <w:autoSpaceDE w:val="0"/>
      <w:autoSpaceDN w:val="0"/>
      <w:adjustRightInd w:val="0"/>
      <w:spacing w:before="100" w:beforeAutospacing="1" w:after="120"/>
      <w:ind w:firstLineChars="200" w:firstLine="420"/>
      <w:textAlignment w:val="baseline"/>
    </w:pPr>
    <w:rPr>
      <w:rFonts w:ascii="MS Mincho"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RBI5PAMIO524-1616901215-43491</_dlc_DocId>
    <_dlc_DocIdUrl xmlns="71c5aaf6-e6ce-465b-b873-5148d2a4c105">
      <Url>https://nokia.sharepoint.com/sites/gxp/_layouts/15/DocIdRedir.aspx?ID=RBI5PAMIO524-1616901215-43491</Url>
      <Description>RBI5PAMIO524-1616901215-43491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3.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4.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5.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7.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72</TotalTime>
  <Pages>14</Pages>
  <Words>5350</Words>
  <Characters>30500</Characters>
  <Application>Microsoft Office Word</Application>
  <DocSecurity>0</DocSecurity>
  <Lines>254</Lines>
  <Paragraphs>71</Paragraphs>
  <ScaleCrop>false</ScaleCrop>
  <Company>Nokia, Alcatel-Lucent Shanghai Bell</Company>
  <LinksUpToDate>false</LinksUpToDate>
  <CharactersWithSpaces>35779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149</cp:revision>
  <dcterms:created xsi:type="dcterms:W3CDTF">2025-03-17T14:12:00Z</dcterms:created>
  <dcterms:modified xsi:type="dcterms:W3CDTF">2025-03-27T21:46:00Z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a2a28055-42c7-48c6-8abc-27b67bda7bf6</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